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B135B0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20C66">
        <w:rPr>
          <w:sz w:val="28"/>
          <w:szCs w:val="28"/>
        </w:rPr>
        <w:t>7</w:t>
      </w:r>
      <w:r w:rsidR="00D83497">
        <w:rPr>
          <w:sz w:val="28"/>
          <w:szCs w:val="28"/>
        </w:rPr>
        <w:t xml:space="preserve"> </w:t>
      </w:r>
      <w:r w:rsidR="00BE2BC6">
        <w:rPr>
          <w:sz w:val="28"/>
          <w:szCs w:val="28"/>
        </w:rPr>
        <w:t>дека</w:t>
      </w:r>
      <w:r w:rsidR="00385535">
        <w:rPr>
          <w:sz w:val="28"/>
          <w:szCs w:val="28"/>
        </w:rPr>
        <w:t>бр</w:t>
      </w:r>
      <w:r w:rsidR="006C208F"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F20C66">
        <w:rPr>
          <w:sz w:val="28"/>
          <w:szCs w:val="28"/>
        </w:rPr>
        <w:t>7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54746E" w:rsidRDefault="0054746E" w:rsidP="00547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5F09">
        <w:rPr>
          <w:sz w:val="28"/>
          <w:szCs w:val="28"/>
        </w:rPr>
        <w:t xml:space="preserve">. </w:t>
      </w:r>
      <w:r w:rsidRPr="00313E9C">
        <w:rPr>
          <w:sz w:val="28"/>
          <w:szCs w:val="28"/>
        </w:rPr>
        <w:t xml:space="preserve">Об установлении тарифов </w:t>
      </w:r>
      <w:r w:rsidRPr="006577C0">
        <w:rPr>
          <w:sz w:val="28"/>
          <w:szCs w:val="28"/>
        </w:rPr>
        <w:t>на услуги по передаче электрической энергии на территории Ненецкого автономного округа</w:t>
      </w:r>
      <w:r>
        <w:rPr>
          <w:sz w:val="28"/>
          <w:szCs w:val="28"/>
        </w:rPr>
        <w:t>.</w:t>
      </w:r>
    </w:p>
    <w:p w:rsidR="0054746E" w:rsidRDefault="0054746E" w:rsidP="00547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E9C">
        <w:rPr>
          <w:sz w:val="28"/>
          <w:szCs w:val="28"/>
        </w:rPr>
        <w:t>.</w:t>
      </w:r>
      <w:r w:rsidRPr="00824397">
        <w:t xml:space="preserve"> </w:t>
      </w:r>
      <w:r w:rsidRPr="00824397">
        <w:rPr>
          <w:sz w:val="28"/>
          <w:szCs w:val="28"/>
        </w:rPr>
        <w:t>О внесении изменений в приказ Управления по государственному регулированию цен (тарифов) Ненецкого автономного округа от 19.12.2014 № 106 «О долгосрочных параметрах регулирования и необходимой валовой выручке на долгосрочный период регулирования общества с ограниченной ответственностью «ЛУКОЙЛ-ЭНЕРГОСЕТИ»,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</w:t>
      </w:r>
      <w:r>
        <w:rPr>
          <w:sz w:val="28"/>
          <w:szCs w:val="28"/>
        </w:rPr>
        <w:t>.</w:t>
      </w:r>
    </w:p>
    <w:p w:rsidR="000B7143" w:rsidRPr="000B7143" w:rsidRDefault="0054746E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7143">
        <w:rPr>
          <w:bCs/>
          <w:sz w:val="28"/>
          <w:szCs w:val="28"/>
        </w:rPr>
        <w:t>. </w:t>
      </w:r>
      <w:r w:rsidR="000B7143" w:rsidRPr="000B7143">
        <w:rPr>
          <w:bCs/>
          <w:sz w:val="28"/>
          <w:szCs w:val="28"/>
        </w:rPr>
        <w:t xml:space="preserve">Об установлении платы за технологическое присоединение </w:t>
      </w:r>
      <w:proofErr w:type="spellStart"/>
      <w:r w:rsidR="000B7143" w:rsidRPr="000B7143">
        <w:rPr>
          <w:bCs/>
          <w:sz w:val="28"/>
          <w:szCs w:val="28"/>
        </w:rPr>
        <w:t>энергопринимающих</w:t>
      </w:r>
      <w:proofErr w:type="spellEnd"/>
      <w:r w:rsidR="000B7143" w:rsidRPr="000B7143">
        <w:rPr>
          <w:bCs/>
          <w:sz w:val="28"/>
          <w:szCs w:val="28"/>
        </w:rPr>
        <w:t xml:space="preserve"> устройств максимальной мощностью, не превышающей 15 кВт к электрическим сетям организаций, оказывающих услуги по передаче электрической энергии на территории Ненецкого автономного округа, на 201</w:t>
      </w:r>
      <w:r w:rsidR="00F20C66">
        <w:rPr>
          <w:bCs/>
          <w:sz w:val="28"/>
          <w:szCs w:val="28"/>
        </w:rPr>
        <w:t>8</w:t>
      </w:r>
      <w:r w:rsidR="000B7143" w:rsidRPr="000B7143">
        <w:rPr>
          <w:bCs/>
          <w:sz w:val="28"/>
          <w:szCs w:val="28"/>
        </w:rPr>
        <w:t xml:space="preserve"> год.</w:t>
      </w:r>
    </w:p>
    <w:p w:rsidR="004F4FC1" w:rsidRDefault="0054746E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B7143" w:rsidRPr="000B7143">
        <w:rPr>
          <w:bCs/>
          <w:sz w:val="28"/>
          <w:szCs w:val="28"/>
        </w:rPr>
        <w:t>. Об установлении стандартизированных тарифных ставок,  ставок за единицу максимальной мощности, формул платы за технологическое присоединение к электрическим сетям организаций, оказывающих услуги по передаче электрической энергии на территории Ненецкого автономного округа, на 201</w:t>
      </w:r>
      <w:r w:rsidR="00F20C66">
        <w:rPr>
          <w:bCs/>
          <w:sz w:val="28"/>
          <w:szCs w:val="28"/>
        </w:rPr>
        <w:t>8</w:t>
      </w:r>
      <w:r w:rsidR="000B7143" w:rsidRPr="000B7143">
        <w:rPr>
          <w:bCs/>
          <w:sz w:val="28"/>
          <w:szCs w:val="28"/>
        </w:rPr>
        <w:t xml:space="preserve"> год.</w:t>
      </w:r>
    </w:p>
    <w:p w:rsidR="000D4890" w:rsidRPr="00F86395" w:rsidRDefault="000D4890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0D4890">
        <w:rPr>
          <w:bCs/>
          <w:sz w:val="28"/>
          <w:szCs w:val="28"/>
        </w:rPr>
        <w:t>. Об установлении предельных торговых надбавок к ценам на продовольственные товары</w:t>
      </w:r>
      <w:r>
        <w:rPr>
          <w:bCs/>
          <w:sz w:val="28"/>
          <w:szCs w:val="28"/>
        </w:rPr>
        <w:t>.</w:t>
      </w:r>
      <w:bookmarkStart w:id="0" w:name="_GoBack"/>
      <w:bookmarkEnd w:id="0"/>
    </w:p>
    <w:sectPr w:rsidR="000D4890" w:rsidRPr="00F86395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A1DDC"/>
    <w:rsid w:val="000B7143"/>
    <w:rsid w:val="000D4890"/>
    <w:rsid w:val="00136FF1"/>
    <w:rsid w:val="0019681B"/>
    <w:rsid w:val="00364FA8"/>
    <w:rsid w:val="00385092"/>
    <w:rsid w:val="00385535"/>
    <w:rsid w:val="003D71C1"/>
    <w:rsid w:val="00411905"/>
    <w:rsid w:val="004F1E91"/>
    <w:rsid w:val="004F4FC1"/>
    <w:rsid w:val="0054746E"/>
    <w:rsid w:val="00617B90"/>
    <w:rsid w:val="00626182"/>
    <w:rsid w:val="006577C0"/>
    <w:rsid w:val="006C208F"/>
    <w:rsid w:val="00724EC4"/>
    <w:rsid w:val="00824397"/>
    <w:rsid w:val="00A055E4"/>
    <w:rsid w:val="00A1198C"/>
    <w:rsid w:val="00A5616B"/>
    <w:rsid w:val="00A702E4"/>
    <w:rsid w:val="00A73A22"/>
    <w:rsid w:val="00B135B0"/>
    <w:rsid w:val="00B23CBF"/>
    <w:rsid w:val="00B50B49"/>
    <w:rsid w:val="00BE2BC6"/>
    <w:rsid w:val="00BF263E"/>
    <w:rsid w:val="00C674AA"/>
    <w:rsid w:val="00CE0621"/>
    <w:rsid w:val="00D279DC"/>
    <w:rsid w:val="00D53526"/>
    <w:rsid w:val="00D83497"/>
    <w:rsid w:val="00E31E09"/>
    <w:rsid w:val="00E44019"/>
    <w:rsid w:val="00E6265D"/>
    <w:rsid w:val="00F20C66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2016-12-16T06:32:00Z</cp:lastPrinted>
  <dcterms:created xsi:type="dcterms:W3CDTF">2017-12-19T06:49:00Z</dcterms:created>
  <dcterms:modified xsi:type="dcterms:W3CDTF">2017-12-19T07:26:00Z</dcterms:modified>
</cp:coreProperties>
</file>