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500" w:type="dxa"/>
        <w:tblLook w:val="04A0" w:firstRow="1" w:lastRow="0" w:firstColumn="1" w:lastColumn="0" w:noHBand="0" w:noVBand="1"/>
      </w:tblPr>
      <w:tblGrid>
        <w:gridCol w:w="3444"/>
        <w:gridCol w:w="5836"/>
      </w:tblGrid>
      <w:tr w:rsidR="00F85B63" w:rsidRPr="006438CA" w:rsidTr="00E35BA4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</w:p>
        </w:tc>
      </w:tr>
      <w:tr w:rsidR="00F85B63" w:rsidRPr="006438CA" w:rsidTr="00E35BA4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а</w:t>
            </w:r>
            <w:r w:rsidRPr="006438CA">
              <w:rPr>
                <w:sz w:val="28"/>
                <w:szCs w:val="28"/>
              </w:rPr>
              <w:t xml:space="preserve"> деятельности организации: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</w:p>
        </w:tc>
      </w:tr>
      <w:tr w:rsidR="00F85B63" w:rsidRPr="006438CA" w:rsidTr="00E35BA4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</w:p>
        </w:tc>
      </w:tr>
      <w:tr w:rsidR="00F85B63" w:rsidRPr="006438CA" w:rsidTr="00E35BA4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</w:p>
        </w:tc>
      </w:tr>
      <w:tr w:rsidR="00F85B63" w:rsidRPr="006438CA" w:rsidTr="00E35BA4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E35BA4">
            <w:pPr>
              <w:rPr>
                <w:sz w:val="28"/>
                <w:szCs w:val="28"/>
              </w:rPr>
            </w:pPr>
          </w:p>
        </w:tc>
      </w:tr>
    </w:tbl>
    <w:p w:rsidR="00E35BA4" w:rsidRDefault="00E35BA4" w:rsidP="00F85B63">
      <w:pPr>
        <w:spacing w:before="240"/>
        <w:jc w:val="center"/>
        <w:rPr>
          <w:b/>
          <w:bCs/>
          <w:sz w:val="26"/>
          <w:szCs w:val="26"/>
        </w:rPr>
      </w:pPr>
    </w:p>
    <w:p w:rsidR="00F85B63" w:rsidRDefault="00F85B63" w:rsidP="00F85B63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F85B63" w:rsidRDefault="00F85B63" w:rsidP="00F85B63">
      <w:pPr>
        <w:tabs>
          <w:tab w:val="right" w:pos="9921"/>
        </w:tabs>
      </w:pPr>
      <w:r>
        <w:tab/>
      </w:r>
    </w:p>
    <w:p w:rsidR="00F85B63" w:rsidRPr="0058491D" w:rsidRDefault="00F85B63" w:rsidP="00F85B63">
      <w:pPr>
        <w:tabs>
          <w:tab w:val="right" w:pos="9921"/>
        </w:tabs>
        <w:spacing w:after="120"/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связи с уведомлением </w:t>
      </w:r>
      <w:r w:rsidR="00E35BA4">
        <w:rPr>
          <w:sz w:val="26"/>
          <w:szCs w:val="26"/>
        </w:rPr>
        <w:t>Управления по государственному регулированию цен (тарифов) Ненецкого автономного округа</w:t>
      </w:r>
      <w:r w:rsidRPr="0058491D">
        <w:rPr>
          <w:sz w:val="26"/>
          <w:szCs w:val="26"/>
        </w:rPr>
        <w:t xml:space="preserve"> о начале сбора замечаний и предложений по перечню </w:t>
      </w:r>
      <w:r w:rsidRPr="0058491D">
        <w:rPr>
          <w:sz w:val="26"/>
          <w:szCs w:val="26"/>
          <w:lang w:eastAsia="en-US"/>
        </w:rPr>
        <w:t>нормативных правовых актов, размещенн</w:t>
      </w:r>
      <w:r>
        <w:rPr>
          <w:sz w:val="26"/>
          <w:szCs w:val="26"/>
          <w:lang w:eastAsia="en-US"/>
        </w:rPr>
        <w:t>ому</w:t>
      </w:r>
      <w:r w:rsidRPr="0058491D">
        <w:rPr>
          <w:sz w:val="26"/>
          <w:szCs w:val="26"/>
          <w:lang w:eastAsia="en-US"/>
        </w:rPr>
        <w:t xml:space="preserve"> на официальном сайте </w:t>
      </w:r>
      <w:r w:rsidR="00E35BA4">
        <w:rPr>
          <w:sz w:val="26"/>
          <w:szCs w:val="26"/>
          <w:lang w:eastAsia="en-US"/>
        </w:rPr>
        <w:t>Управления</w:t>
      </w:r>
      <w:r w:rsidRPr="0058491D">
        <w:rPr>
          <w:sz w:val="26"/>
          <w:szCs w:val="26"/>
          <w:lang w:eastAsia="en-US"/>
        </w:rPr>
        <w:t xml:space="preserve"> </w:t>
      </w:r>
      <w:r w:rsidR="00E35BA4">
        <w:rPr>
          <w:sz w:val="26"/>
          <w:szCs w:val="26"/>
          <w:lang w:eastAsia="en-US"/>
        </w:rPr>
        <w:t>28</w:t>
      </w:r>
      <w:r>
        <w:rPr>
          <w:sz w:val="26"/>
          <w:szCs w:val="26"/>
          <w:lang w:eastAsia="en-US"/>
        </w:rPr>
        <w:t>.0</w:t>
      </w:r>
      <w:r w:rsidR="00E35BA4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.2019, </w:t>
      </w:r>
      <w:r w:rsidRPr="0058491D">
        <w:rPr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в рамках функционирования </w:t>
      </w:r>
      <w:r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58491D">
        <w:rPr>
          <w:color w:val="000000" w:themeColor="text1"/>
          <w:sz w:val="26"/>
          <w:szCs w:val="26"/>
        </w:rPr>
        <w:t>Российской Федерации</w:t>
      </w:r>
      <w:r w:rsidRPr="0058491D">
        <w:rPr>
          <w:sz w:val="26"/>
          <w:szCs w:val="26"/>
        </w:rPr>
        <w:t>, сообщаем, что в</w:t>
      </w:r>
      <w:r w:rsidRPr="00ED4102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ы</w:t>
      </w:r>
      <w:r w:rsidRPr="00ED4102">
        <w:rPr>
          <w:sz w:val="26"/>
          <w:szCs w:val="26"/>
        </w:rPr>
        <w:t>й перечень включен</w:t>
      </w:r>
      <w:r>
        <w:rPr>
          <w:sz w:val="26"/>
          <w:szCs w:val="26"/>
        </w:rPr>
        <w:t xml:space="preserve"> приказ от _______ № ____ «</w:t>
      </w:r>
      <w:r w:rsidR="00E35BA4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______»,</w:t>
      </w:r>
    </w:p>
    <w:p w:rsidR="00F85B63" w:rsidRPr="00085C63" w:rsidRDefault="00F85B63" w:rsidP="00F85B63">
      <w:pPr>
        <w:jc w:val="center"/>
        <w:rPr>
          <w:i/>
          <w:sz w:val="28"/>
          <w:szCs w:val="28"/>
          <w:vertAlign w:val="superscript"/>
        </w:rPr>
      </w:pPr>
      <w:r w:rsidRPr="00085C63">
        <w:rPr>
          <w:i/>
          <w:sz w:val="28"/>
          <w:szCs w:val="28"/>
          <w:vertAlign w:val="superscript"/>
        </w:rPr>
        <w:t xml:space="preserve">                                             </w:t>
      </w:r>
      <w:r>
        <w:rPr>
          <w:i/>
          <w:sz w:val="28"/>
          <w:szCs w:val="28"/>
          <w:vertAlign w:val="superscript"/>
        </w:rPr>
        <w:t>(</w:t>
      </w:r>
      <w:r w:rsidRPr="00085C63">
        <w:rPr>
          <w:i/>
          <w:sz w:val="28"/>
          <w:szCs w:val="28"/>
          <w:vertAlign w:val="superscript"/>
        </w:rPr>
        <w:t xml:space="preserve">реквизиты </w:t>
      </w:r>
      <w:r>
        <w:rPr>
          <w:i/>
          <w:sz w:val="28"/>
          <w:szCs w:val="28"/>
          <w:vertAlign w:val="superscript"/>
        </w:rPr>
        <w:t xml:space="preserve">и </w:t>
      </w:r>
      <w:r w:rsidRPr="00085C63">
        <w:rPr>
          <w:i/>
          <w:sz w:val="28"/>
          <w:szCs w:val="28"/>
          <w:vertAlign w:val="superscript"/>
        </w:rPr>
        <w:t>наименование нормативного правового акта)</w:t>
      </w:r>
    </w:p>
    <w:p w:rsidR="00F85B63" w:rsidRDefault="00F85B63" w:rsidP="00F8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котором </w:t>
      </w:r>
      <w:r w:rsidRPr="0058491D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 xml:space="preserve">следующие </w:t>
      </w:r>
      <w:r w:rsidRPr="0058491D">
        <w:rPr>
          <w:sz w:val="26"/>
          <w:szCs w:val="26"/>
        </w:rPr>
        <w:t>положения, влекущие риск нарушения антимонопольного законодательства:</w:t>
      </w:r>
    </w:p>
    <w:p w:rsidR="00F85B63" w:rsidRPr="00ED4102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Tr="00C5169E">
        <w:tc>
          <w:tcPr>
            <w:tcW w:w="561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раздел</w:t>
            </w:r>
            <w:r>
              <w:t>/</w:t>
            </w:r>
            <w:r w:rsidRPr="004724E7">
              <w:t>глав</w:t>
            </w:r>
            <w:r>
              <w:t>а/</w:t>
            </w:r>
            <w:r w:rsidRPr="004724E7">
              <w:t>стат</w:t>
            </w:r>
            <w:r>
              <w:t>ья/</w:t>
            </w:r>
            <w:r w:rsidRPr="004724E7">
              <w:t>част</w:t>
            </w:r>
            <w:r>
              <w:t>ь/</w:t>
            </w:r>
            <w:r w:rsidRPr="004724E7">
              <w:t xml:space="preserve"> пункт</w:t>
            </w:r>
            <w:r>
              <w:t>/п</w:t>
            </w:r>
            <w:r w:rsidRPr="004724E7">
              <w:t>одпункт</w:t>
            </w:r>
            <w:r>
              <w:t>/</w:t>
            </w:r>
            <w:r w:rsidRPr="004724E7">
              <w:t>абзац</w:t>
            </w:r>
          </w:p>
        </w:tc>
        <w:tc>
          <w:tcPr>
            <w:tcW w:w="3883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нормы Федерального закона от 26.07.2006 №</w:t>
            </w:r>
            <w:r>
              <w:t xml:space="preserve"> 135-ФЗ «О защите конкуренции»</w:t>
            </w:r>
          </w:p>
        </w:tc>
        <w:tc>
          <w:tcPr>
            <w:tcW w:w="2296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обоснование</w:t>
            </w: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58491D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58491D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>В целях устранения рисков нарушения антимонопольного законодательства предлагается</w:t>
      </w:r>
      <w:r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F85B63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(указывается способ устранения рисков)</w:t>
      </w:r>
    </w:p>
    <w:p w:rsidR="00F85B63" w:rsidRPr="0058491D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58491D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85B63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F85B63" w:rsidRDefault="00F85B63" w:rsidP="00F85B63"/>
    <w:p w:rsidR="00F85B63" w:rsidRPr="00471FB7" w:rsidRDefault="00F85B63" w:rsidP="00F85B63">
      <w:pPr>
        <w:jc w:val="both"/>
        <w:rPr>
          <w:bCs/>
          <w:sz w:val="20"/>
          <w:szCs w:val="20"/>
          <w:lang w:eastAsia="en-US"/>
        </w:rPr>
      </w:pPr>
    </w:p>
    <w:p w:rsidR="006A60A5" w:rsidRDefault="006A60A5"/>
    <w:sectPr w:rsidR="006A60A5" w:rsidSect="00E35BA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3"/>
    <w:rsid w:val="006A60A5"/>
    <w:rsid w:val="009F1B35"/>
    <w:rsid w:val="00E35BA4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Лахно Елена Николаевна</cp:lastModifiedBy>
  <cp:revision>2</cp:revision>
  <dcterms:created xsi:type="dcterms:W3CDTF">2019-06-28T08:09:00Z</dcterms:created>
  <dcterms:modified xsi:type="dcterms:W3CDTF">2019-06-28T08:09:00Z</dcterms:modified>
</cp:coreProperties>
</file>