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A256B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ED2DE0">
        <w:rPr>
          <w:sz w:val="26"/>
          <w:szCs w:val="26"/>
        </w:rPr>
        <w:t>2</w:t>
      </w:r>
      <w:r w:rsidR="006F2071" w:rsidRPr="00C53B62">
        <w:rPr>
          <w:sz w:val="26"/>
          <w:szCs w:val="26"/>
        </w:rPr>
        <w:t xml:space="preserve"> </w:t>
      </w:r>
      <w:r w:rsidR="00ED2DE0">
        <w:rPr>
          <w:sz w:val="26"/>
          <w:szCs w:val="26"/>
        </w:rPr>
        <w:t>дека</w:t>
      </w:r>
      <w:r w:rsidR="00B01E52">
        <w:rPr>
          <w:sz w:val="26"/>
          <w:szCs w:val="26"/>
        </w:rPr>
        <w:t>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ED2DE0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2A0523" w:rsidRDefault="002A0523" w:rsidP="002A05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2A0523">
        <w:rPr>
          <w:sz w:val="26"/>
          <w:szCs w:val="26"/>
        </w:rPr>
        <w:t xml:space="preserve">Об установлении </w:t>
      </w:r>
      <w:r>
        <w:rPr>
          <w:sz w:val="26"/>
          <w:szCs w:val="26"/>
        </w:rPr>
        <w:t xml:space="preserve">предельного </w:t>
      </w:r>
      <w:r w:rsidRPr="002A0523">
        <w:rPr>
          <w:sz w:val="26"/>
          <w:szCs w:val="26"/>
        </w:rPr>
        <w:t xml:space="preserve">единого тарифа на услугу регионального оператора по обращению с твердыми коммунальными отходами </w:t>
      </w:r>
      <w:r w:rsidR="0071027C">
        <w:rPr>
          <w:sz w:val="26"/>
          <w:szCs w:val="26"/>
        </w:rPr>
        <w:br/>
      </w:r>
      <w:r w:rsidRPr="002A0523">
        <w:rPr>
          <w:sz w:val="26"/>
          <w:szCs w:val="26"/>
        </w:rPr>
        <w:t xml:space="preserve">для муниципального унитарного предприятия «Комбинат по благоустройству </w:t>
      </w:r>
      <w:r w:rsidR="00D95F6E">
        <w:rPr>
          <w:sz w:val="26"/>
          <w:szCs w:val="26"/>
        </w:rPr>
        <w:br/>
      </w:r>
      <w:r w:rsidRPr="002A0523">
        <w:rPr>
          <w:sz w:val="26"/>
          <w:szCs w:val="26"/>
        </w:rPr>
        <w:t>и бытовому обслуживанию» (далее – МУП «КБ и БО») по первой зоне деятельности регионального оператора на территории Ненецкого автономного округа на 202</w:t>
      </w:r>
      <w:r>
        <w:rPr>
          <w:sz w:val="26"/>
          <w:szCs w:val="26"/>
        </w:rPr>
        <w:t>5</w:t>
      </w:r>
      <w:r w:rsidRPr="002A0523">
        <w:rPr>
          <w:sz w:val="26"/>
          <w:szCs w:val="26"/>
        </w:rPr>
        <w:t xml:space="preserve"> год.</w:t>
      </w:r>
    </w:p>
    <w:p w:rsidR="0071027C" w:rsidRDefault="0071027C" w:rsidP="0071027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Об у</w:t>
      </w:r>
      <w:r w:rsidRPr="0071027C">
        <w:rPr>
          <w:sz w:val="26"/>
          <w:szCs w:val="26"/>
        </w:rPr>
        <w:t>твер</w:t>
      </w:r>
      <w:r>
        <w:rPr>
          <w:sz w:val="26"/>
          <w:szCs w:val="26"/>
        </w:rPr>
        <w:t>ж</w:t>
      </w:r>
      <w:r w:rsidRPr="0071027C">
        <w:rPr>
          <w:sz w:val="26"/>
          <w:szCs w:val="26"/>
        </w:rPr>
        <w:t>д</w:t>
      </w:r>
      <w:r>
        <w:rPr>
          <w:sz w:val="26"/>
          <w:szCs w:val="26"/>
        </w:rPr>
        <w:t>ении</w:t>
      </w:r>
      <w:r w:rsidRPr="0071027C">
        <w:rPr>
          <w:sz w:val="26"/>
          <w:szCs w:val="26"/>
        </w:rPr>
        <w:t xml:space="preserve"> производственн</w:t>
      </w:r>
      <w:r>
        <w:rPr>
          <w:sz w:val="26"/>
          <w:szCs w:val="26"/>
        </w:rPr>
        <w:t>ой</w:t>
      </w:r>
      <w:r w:rsidRPr="0071027C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71027C">
        <w:rPr>
          <w:sz w:val="26"/>
          <w:szCs w:val="26"/>
        </w:rPr>
        <w:t xml:space="preserve"> </w:t>
      </w:r>
      <w:r w:rsidRPr="002A0523">
        <w:rPr>
          <w:sz w:val="26"/>
          <w:szCs w:val="26"/>
        </w:rPr>
        <w:t>МУП «КБ и БО»</w:t>
      </w:r>
      <w:r w:rsidRPr="0071027C">
        <w:rPr>
          <w:sz w:val="26"/>
          <w:szCs w:val="26"/>
        </w:rPr>
        <w:t xml:space="preserve"> в области обращения с твердыми коммунальными отходами на период с 1 января 202</w:t>
      </w:r>
      <w:r>
        <w:rPr>
          <w:sz w:val="26"/>
          <w:szCs w:val="26"/>
        </w:rPr>
        <w:t>5</w:t>
      </w:r>
      <w:r w:rsidRPr="0071027C">
        <w:rPr>
          <w:sz w:val="26"/>
          <w:szCs w:val="26"/>
        </w:rPr>
        <w:t xml:space="preserve"> года </w:t>
      </w:r>
      <w:r>
        <w:rPr>
          <w:sz w:val="26"/>
          <w:szCs w:val="26"/>
        </w:rPr>
        <w:br/>
      </w:r>
      <w:r w:rsidRPr="0071027C">
        <w:rPr>
          <w:sz w:val="26"/>
          <w:szCs w:val="26"/>
        </w:rPr>
        <w:t>по 31 декабря 202</w:t>
      </w:r>
      <w:r>
        <w:rPr>
          <w:sz w:val="26"/>
          <w:szCs w:val="26"/>
        </w:rPr>
        <w:t>9</w:t>
      </w:r>
      <w:r w:rsidRPr="0071027C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71027C" w:rsidRDefault="0071027C" w:rsidP="0071027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Об установлении </w:t>
      </w:r>
      <w:r w:rsidRPr="0071027C">
        <w:rPr>
          <w:sz w:val="26"/>
          <w:szCs w:val="26"/>
        </w:rPr>
        <w:t>долгосрочны</w:t>
      </w:r>
      <w:r>
        <w:rPr>
          <w:sz w:val="26"/>
          <w:szCs w:val="26"/>
        </w:rPr>
        <w:t>х</w:t>
      </w:r>
      <w:r w:rsidRPr="0071027C">
        <w:rPr>
          <w:sz w:val="26"/>
          <w:szCs w:val="26"/>
        </w:rPr>
        <w:t xml:space="preserve"> параметр</w:t>
      </w:r>
      <w:r>
        <w:rPr>
          <w:sz w:val="26"/>
          <w:szCs w:val="26"/>
        </w:rPr>
        <w:t>ов</w:t>
      </w:r>
      <w:r w:rsidRPr="0071027C">
        <w:rPr>
          <w:sz w:val="26"/>
          <w:szCs w:val="26"/>
        </w:rPr>
        <w:t xml:space="preserve"> регулирования тарифов</w:t>
      </w:r>
      <w:r>
        <w:rPr>
          <w:sz w:val="26"/>
          <w:szCs w:val="26"/>
        </w:rPr>
        <w:t xml:space="preserve"> </w:t>
      </w:r>
      <w:r w:rsidR="00D95F6E">
        <w:rPr>
          <w:sz w:val="26"/>
          <w:szCs w:val="26"/>
        </w:rPr>
        <w:br/>
      </w:r>
      <w:r>
        <w:rPr>
          <w:sz w:val="26"/>
          <w:szCs w:val="26"/>
        </w:rPr>
        <w:t xml:space="preserve">и предельных тарифов на обработку твердых коммунальных отходов для МУП «КБ и БО» по первой зоне деятельности регионального оператора на территории Ненецкого автономного округа на долгосрочный период регулирования </w:t>
      </w:r>
      <w:r w:rsidR="00D95F6E">
        <w:rPr>
          <w:sz w:val="26"/>
          <w:szCs w:val="26"/>
        </w:rPr>
        <w:br/>
      </w:r>
      <w:r>
        <w:rPr>
          <w:sz w:val="26"/>
          <w:szCs w:val="26"/>
        </w:rPr>
        <w:t>2025-2029 годов.</w:t>
      </w:r>
    </w:p>
    <w:p w:rsidR="0071027C" w:rsidRDefault="0071027C" w:rsidP="0071027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Об установлении </w:t>
      </w:r>
      <w:r w:rsidRPr="0071027C">
        <w:rPr>
          <w:sz w:val="26"/>
          <w:szCs w:val="26"/>
        </w:rPr>
        <w:t>долгосрочны</w:t>
      </w:r>
      <w:r>
        <w:rPr>
          <w:sz w:val="26"/>
          <w:szCs w:val="26"/>
        </w:rPr>
        <w:t>х</w:t>
      </w:r>
      <w:r w:rsidRPr="0071027C">
        <w:rPr>
          <w:sz w:val="26"/>
          <w:szCs w:val="26"/>
        </w:rPr>
        <w:t xml:space="preserve"> параметр</w:t>
      </w:r>
      <w:r>
        <w:rPr>
          <w:sz w:val="26"/>
          <w:szCs w:val="26"/>
        </w:rPr>
        <w:t>ов</w:t>
      </w:r>
      <w:r w:rsidRPr="0071027C">
        <w:rPr>
          <w:sz w:val="26"/>
          <w:szCs w:val="26"/>
        </w:rPr>
        <w:t xml:space="preserve"> регулирования тарифов</w:t>
      </w:r>
      <w:r>
        <w:rPr>
          <w:sz w:val="26"/>
          <w:szCs w:val="26"/>
        </w:rPr>
        <w:t xml:space="preserve"> </w:t>
      </w:r>
      <w:r w:rsidR="00D95F6E">
        <w:rPr>
          <w:sz w:val="26"/>
          <w:szCs w:val="26"/>
        </w:rPr>
        <w:br/>
      </w:r>
      <w:r>
        <w:rPr>
          <w:sz w:val="26"/>
          <w:szCs w:val="26"/>
        </w:rPr>
        <w:t xml:space="preserve">и предельных тарифов на обезвреживание твердых коммунальных отходов </w:t>
      </w:r>
      <w:r w:rsidR="00D95F6E">
        <w:rPr>
          <w:sz w:val="26"/>
          <w:szCs w:val="26"/>
        </w:rPr>
        <w:br/>
      </w:r>
      <w:r>
        <w:rPr>
          <w:sz w:val="26"/>
          <w:szCs w:val="26"/>
        </w:rPr>
        <w:t xml:space="preserve">для МУП «КБ и БО» по первой зоне деятельности регионального оператора </w:t>
      </w:r>
      <w:r w:rsidR="00D95F6E"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t>на территории Ненецкого автономного округа на долгосрочный период регулирования 2025-2029 годов.</w:t>
      </w:r>
    </w:p>
    <w:p w:rsidR="002A0523" w:rsidRPr="00465DDD" w:rsidRDefault="00465DDD" w:rsidP="002A0523">
      <w:pPr>
        <w:ind w:firstLine="709"/>
        <w:jc w:val="both"/>
        <w:rPr>
          <w:b/>
          <w:sz w:val="26"/>
          <w:szCs w:val="26"/>
        </w:rPr>
      </w:pPr>
      <w:r w:rsidRPr="00465DDD">
        <w:rPr>
          <w:b/>
          <w:sz w:val="26"/>
          <w:szCs w:val="26"/>
        </w:rPr>
        <w:t>Докладчик Михайлов А.А.</w:t>
      </w:r>
    </w:p>
    <w:p w:rsidR="00C0774E" w:rsidRPr="00B8791E" w:rsidRDefault="0071027C" w:rsidP="00C077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0774E" w:rsidRPr="00B8791E">
        <w:rPr>
          <w:sz w:val="26"/>
          <w:szCs w:val="26"/>
        </w:rPr>
        <w:t xml:space="preserve">. О корректировке тарифов на тепловую энергию, поставляемую потребителям федеральным государственным бюджетным учреждением «Центральное жилищно-коммунальное управление» Министерства обороны Российской Федерации на территории Сельских поселений «Тиманский сельсовет» и «Шоинский сельсовет» Заполярного района Ненецкого автономного округа </w:t>
      </w:r>
      <w:r w:rsidR="00C0774E" w:rsidRPr="00B8791E">
        <w:rPr>
          <w:sz w:val="26"/>
          <w:szCs w:val="26"/>
        </w:rPr>
        <w:br/>
        <w:t>на 202</w:t>
      </w:r>
      <w:r w:rsidR="00564CB0">
        <w:rPr>
          <w:sz w:val="26"/>
          <w:szCs w:val="26"/>
        </w:rPr>
        <w:t>5</w:t>
      </w:r>
      <w:r w:rsidR="00C0774E" w:rsidRPr="00B8791E">
        <w:rPr>
          <w:sz w:val="26"/>
          <w:szCs w:val="26"/>
        </w:rPr>
        <w:t xml:space="preserve"> год долгосрочного периода регулирования 2022-2026 годов.</w:t>
      </w:r>
    </w:p>
    <w:p w:rsidR="00C0774E" w:rsidRPr="00B8791E" w:rsidRDefault="0071027C" w:rsidP="00C0774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0774E" w:rsidRPr="00B8791E">
        <w:rPr>
          <w:sz w:val="26"/>
          <w:szCs w:val="26"/>
        </w:rPr>
        <w:t xml:space="preserve">. О корректировке </w:t>
      </w:r>
      <w:r w:rsidR="00564CB0">
        <w:rPr>
          <w:sz w:val="26"/>
          <w:szCs w:val="26"/>
        </w:rPr>
        <w:t xml:space="preserve">производственной программы и </w:t>
      </w:r>
      <w:r w:rsidR="00C0774E" w:rsidRPr="00B8791E">
        <w:rPr>
          <w:sz w:val="26"/>
          <w:szCs w:val="26"/>
        </w:rPr>
        <w:t>тарифов на питьевую воду (питьевое водоснабжение), поставляемую потребителям федеральным государственным бюджетным учреждением «Центральное жилищно-коммунальное управление» Министерства обороны Российской Федерации на территории Сельского поселения «Шоинский сельсовет» Заполярного района Ненецкого автономного округа на 202</w:t>
      </w:r>
      <w:r w:rsidR="00564CB0">
        <w:rPr>
          <w:sz w:val="26"/>
          <w:szCs w:val="26"/>
        </w:rPr>
        <w:t>5</w:t>
      </w:r>
      <w:r w:rsidR="00C0774E" w:rsidRPr="00B8791E">
        <w:rPr>
          <w:sz w:val="26"/>
          <w:szCs w:val="26"/>
        </w:rPr>
        <w:t xml:space="preserve"> год долгосрочного периода регулирования </w:t>
      </w:r>
      <w:r w:rsidR="00564CB0">
        <w:rPr>
          <w:sz w:val="26"/>
          <w:szCs w:val="26"/>
        </w:rPr>
        <w:br/>
      </w:r>
      <w:r w:rsidR="00C0774E" w:rsidRPr="00B8791E">
        <w:rPr>
          <w:sz w:val="26"/>
          <w:szCs w:val="26"/>
        </w:rPr>
        <w:t>2022-2026 годов.</w:t>
      </w:r>
    </w:p>
    <w:p w:rsidR="003206DA" w:rsidRDefault="00D95F6E" w:rsidP="00C0774E">
      <w:pPr>
        <w:ind w:firstLine="709"/>
        <w:jc w:val="both"/>
        <w:rPr>
          <w:b/>
          <w:sz w:val="26"/>
          <w:szCs w:val="26"/>
        </w:rPr>
      </w:pPr>
      <w:r w:rsidRPr="00465DDD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sectPr w:rsidR="003206DA" w:rsidSect="0087364B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65B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DDC"/>
    <w:rsid w:val="000B7143"/>
    <w:rsid w:val="000D4890"/>
    <w:rsid w:val="00136FF1"/>
    <w:rsid w:val="0015565B"/>
    <w:rsid w:val="00184848"/>
    <w:rsid w:val="0019681B"/>
    <w:rsid w:val="001F0FAA"/>
    <w:rsid w:val="002A0523"/>
    <w:rsid w:val="002E2B3F"/>
    <w:rsid w:val="003147DD"/>
    <w:rsid w:val="003206DA"/>
    <w:rsid w:val="00320D92"/>
    <w:rsid w:val="00341EBC"/>
    <w:rsid w:val="00364FA8"/>
    <w:rsid w:val="00385092"/>
    <w:rsid w:val="00385535"/>
    <w:rsid w:val="003D71C1"/>
    <w:rsid w:val="003E6C5B"/>
    <w:rsid w:val="00411905"/>
    <w:rsid w:val="00414B52"/>
    <w:rsid w:val="00464BD9"/>
    <w:rsid w:val="00465DDD"/>
    <w:rsid w:val="004733BD"/>
    <w:rsid w:val="004D6E47"/>
    <w:rsid w:val="004F1E91"/>
    <w:rsid w:val="004F4FC1"/>
    <w:rsid w:val="005344EA"/>
    <w:rsid w:val="0054746E"/>
    <w:rsid w:val="00563DE9"/>
    <w:rsid w:val="00564CB0"/>
    <w:rsid w:val="00572275"/>
    <w:rsid w:val="00576F4A"/>
    <w:rsid w:val="005E5E3F"/>
    <w:rsid w:val="005E6174"/>
    <w:rsid w:val="006166E5"/>
    <w:rsid w:val="00617B90"/>
    <w:rsid w:val="00626182"/>
    <w:rsid w:val="006577C0"/>
    <w:rsid w:val="006B0216"/>
    <w:rsid w:val="006C208F"/>
    <w:rsid w:val="006C79A4"/>
    <w:rsid w:val="006F2071"/>
    <w:rsid w:val="0071027C"/>
    <w:rsid w:val="0071092E"/>
    <w:rsid w:val="00724EC4"/>
    <w:rsid w:val="0073355B"/>
    <w:rsid w:val="00757A56"/>
    <w:rsid w:val="0076548F"/>
    <w:rsid w:val="007B3CFB"/>
    <w:rsid w:val="007C0942"/>
    <w:rsid w:val="00824397"/>
    <w:rsid w:val="00824790"/>
    <w:rsid w:val="0087364B"/>
    <w:rsid w:val="008A3E35"/>
    <w:rsid w:val="008E6635"/>
    <w:rsid w:val="00937E1A"/>
    <w:rsid w:val="009549A4"/>
    <w:rsid w:val="009624B0"/>
    <w:rsid w:val="00994E84"/>
    <w:rsid w:val="009A1264"/>
    <w:rsid w:val="009D14B8"/>
    <w:rsid w:val="009D7112"/>
    <w:rsid w:val="009E3B1B"/>
    <w:rsid w:val="00A055E4"/>
    <w:rsid w:val="00A1198C"/>
    <w:rsid w:val="00A5616B"/>
    <w:rsid w:val="00A702E4"/>
    <w:rsid w:val="00A73A22"/>
    <w:rsid w:val="00AA256B"/>
    <w:rsid w:val="00B01E52"/>
    <w:rsid w:val="00B04C54"/>
    <w:rsid w:val="00B135B0"/>
    <w:rsid w:val="00B23CBF"/>
    <w:rsid w:val="00B27272"/>
    <w:rsid w:val="00B50B49"/>
    <w:rsid w:val="00B562BF"/>
    <w:rsid w:val="00B62475"/>
    <w:rsid w:val="00BE2BC6"/>
    <w:rsid w:val="00BF263E"/>
    <w:rsid w:val="00C0774E"/>
    <w:rsid w:val="00C17661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79DC"/>
    <w:rsid w:val="00D53526"/>
    <w:rsid w:val="00D83497"/>
    <w:rsid w:val="00D95F6E"/>
    <w:rsid w:val="00DA3426"/>
    <w:rsid w:val="00DC6805"/>
    <w:rsid w:val="00E070C1"/>
    <w:rsid w:val="00E31E09"/>
    <w:rsid w:val="00E33A0B"/>
    <w:rsid w:val="00E44019"/>
    <w:rsid w:val="00E47B46"/>
    <w:rsid w:val="00E6265D"/>
    <w:rsid w:val="00E73946"/>
    <w:rsid w:val="00EA0631"/>
    <w:rsid w:val="00ED2DE0"/>
    <w:rsid w:val="00EE3FA4"/>
    <w:rsid w:val="00F20C66"/>
    <w:rsid w:val="00F504B1"/>
    <w:rsid w:val="00F56298"/>
    <w:rsid w:val="00F7267F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5</cp:revision>
  <cp:lastPrinted>2020-11-18T05:58:00Z</cp:lastPrinted>
  <dcterms:created xsi:type="dcterms:W3CDTF">2024-11-26T08:40:00Z</dcterms:created>
  <dcterms:modified xsi:type="dcterms:W3CDTF">2024-12-02T06:24:00Z</dcterms:modified>
</cp:coreProperties>
</file>