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2120A" w:rsidRPr="00B65AE4" w:rsidTr="00BB6C0D">
        <w:tc>
          <w:tcPr>
            <w:tcW w:w="4785" w:type="dxa"/>
            <w:shd w:val="clear" w:color="auto" w:fill="auto"/>
          </w:tcPr>
          <w:p w:rsidR="0082120A" w:rsidRPr="00B65AE4" w:rsidRDefault="0082120A" w:rsidP="00BB6C0D">
            <w:pPr>
              <w:tabs>
                <w:tab w:val="center" w:pos="3828"/>
                <w:tab w:val="left" w:pos="48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785" w:type="dxa"/>
            <w:shd w:val="clear" w:color="auto" w:fill="auto"/>
          </w:tcPr>
          <w:p w:rsidR="0082120A" w:rsidRPr="00B65AE4" w:rsidRDefault="0082120A" w:rsidP="00BB6C0D">
            <w:pPr>
              <w:rPr>
                <w:sz w:val="26"/>
                <w:szCs w:val="26"/>
              </w:rPr>
            </w:pPr>
            <w:r w:rsidRPr="00B65AE4">
              <w:rPr>
                <w:sz w:val="26"/>
                <w:szCs w:val="26"/>
              </w:rPr>
              <w:t>Приложение</w:t>
            </w:r>
          </w:p>
          <w:p w:rsidR="0082120A" w:rsidRPr="00B65AE4" w:rsidRDefault="0082120A" w:rsidP="00BB6C0D">
            <w:pPr>
              <w:rPr>
                <w:sz w:val="26"/>
                <w:szCs w:val="26"/>
              </w:rPr>
            </w:pPr>
            <w:r w:rsidRPr="00B65AE4">
              <w:rPr>
                <w:sz w:val="26"/>
                <w:szCs w:val="26"/>
              </w:rPr>
              <w:t>к распоряжению Управления по государственному регулированию цен (тарифов) Ненецкого автономного округа</w:t>
            </w:r>
            <w:r>
              <w:rPr>
                <w:sz w:val="26"/>
                <w:szCs w:val="26"/>
              </w:rPr>
              <w:t xml:space="preserve"> </w:t>
            </w:r>
            <w:r w:rsidRPr="00B65AE4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28</w:t>
            </w:r>
            <w:r w:rsidRPr="00B65AE4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B65AE4">
              <w:rPr>
                <w:sz w:val="26"/>
                <w:szCs w:val="26"/>
              </w:rPr>
              <w:t xml:space="preserve">.2017 № </w:t>
            </w:r>
            <w:r>
              <w:rPr>
                <w:sz w:val="26"/>
                <w:szCs w:val="26"/>
              </w:rPr>
              <w:t>15</w:t>
            </w:r>
          </w:p>
          <w:p w:rsidR="0082120A" w:rsidRPr="00B65AE4" w:rsidRDefault="0082120A" w:rsidP="00BB6C0D">
            <w:pPr>
              <w:rPr>
                <w:sz w:val="26"/>
                <w:szCs w:val="26"/>
              </w:rPr>
            </w:pPr>
            <w:r w:rsidRPr="00B65AE4">
              <w:rPr>
                <w:sz w:val="26"/>
                <w:szCs w:val="26"/>
              </w:rPr>
              <w:t>«Об утверждении должностного</w:t>
            </w:r>
          </w:p>
          <w:p w:rsidR="0082120A" w:rsidRPr="00B65AE4" w:rsidRDefault="0082120A" w:rsidP="00BB6C0D">
            <w:pPr>
              <w:rPr>
                <w:sz w:val="26"/>
                <w:szCs w:val="26"/>
              </w:rPr>
            </w:pPr>
            <w:r w:rsidRPr="00B65AE4">
              <w:rPr>
                <w:sz w:val="26"/>
                <w:szCs w:val="26"/>
              </w:rPr>
              <w:t>регламента главного консультанта отдела регулирования производственно-технической сферы и государственного контроля (надзора) Управления по государственному регулированию цен (тарифов) Ненецкого автономного округа»</w:t>
            </w:r>
          </w:p>
        </w:tc>
      </w:tr>
    </w:tbl>
    <w:p w:rsidR="0082120A" w:rsidRPr="00B65AE4" w:rsidRDefault="0082120A" w:rsidP="0082120A">
      <w:pPr>
        <w:tabs>
          <w:tab w:val="center" w:pos="3828"/>
          <w:tab w:val="left" w:pos="4820"/>
        </w:tabs>
        <w:jc w:val="both"/>
        <w:rPr>
          <w:sz w:val="26"/>
          <w:szCs w:val="26"/>
        </w:rPr>
      </w:pPr>
    </w:p>
    <w:p w:rsidR="0082120A" w:rsidRPr="00B65AE4" w:rsidRDefault="0082120A" w:rsidP="0082120A">
      <w:pPr>
        <w:tabs>
          <w:tab w:val="center" w:pos="3828"/>
          <w:tab w:val="left" w:pos="4820"/>
        </w:tabs>
        <w:jc w:val="both"/>
        <w:rPr>
          <w:sz w:val="26"/>
          <w:szCs w:val="26"/>
        </w:rPr>
      </w:pPr>
    </w:p>
    <w:p w:rsidR="0082120A" w:rsidRPr="00B65AE4" w:rsidRDefault="0082120A" w:rsidP="0082120A">
      <w:pPr>
        <w:tabs>
          <w:tab w:val="center" w:pos="3828"/>
          <w:tab w:val="left" w:pos="4820"/>
        </w:tabs>
        <w:jc w:val="both"/>
        <w:rPr>
          <w:sz w:val="26"/>
          <w:szCs w:val="26"/>
        </w:rPr>
      </w:pPr>
    </w:p>
    <w:p w:rsidR="0082120A" w:rsidRPr="00B65AE4" w:rsidRDefault="0082120A" w:rsidP="0082120A">
      <w:pPr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Должностной регламент</w:t>
      </w:r>
    </w:p>
    <w:p w:rsidR="0082120A" w:rsidRPr="00B65AE4" w:rsidRDefault="0082120A" w:rsidP="0082120A">
      <w:pPr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 xml:space="preserve">главного консультанта отдела регулирования </w:t>
      </w:r>
    </w:p>
    <w:p w:rsidR="0082120A" w:rsidRPr="00B65AE4" w:rsidRDefault="0082120A" w:rsidP="0082120A">
      <w:pPr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производственно-технической сферы и</w:t>
      </w:r>
    </w:p>
    <w:p w:rsidR="0082120A" w:rsidRPr="00B65AE4" w:rsidRDefault="0082120A" w:rsidP="0082120A">
      <w:pPr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 xml:space="preserve">государственного контроля (надзора) </w:t>
      </w:r>
    </w:p>
    <w:p w:rsidR="0082120A" w:rsidRPr="00B65AE4" w:rsidRDefault="0082120A" w:rsidP="0082120A">
      <w:pPr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 xml:space="preserve">Управления по государственному регулированию </w:t>
      </w:r>
    </w:p>
    <w:p w:rsidR="0082120A" w:rsidRPr="00B65AE4" w:rsidRDefault="0082120A" w:rsidP="0082120A">
      <w:pPr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цен (тарифов) Ненецкого автономного круга</w:t>
      </w:r>
    </w:p>
    <w:p w:rsidR="0082120A" w:rsidRPr="00B65AE4" w:rsidRDefault="0082120A" w:rsidP="0082120A">
      <w:pPr>
        <w:widowControl w:val="0"/>
        <w:adjustRightInd w:val="0"/>
        <w:jc w:val="center"/>
        <w:rPr>
          <w:b/>
          <w:sz w:val="26"/>
          <w:szCs w:val="26"/>
        </w:rPr>
      </w:pPr>
    </w:p>
    <w:p w:rsidR="0082120A" w:rsidRPr="00B65AE4" w:rsidRDefault="0082120A" w:rsidP="0082120A">
      <w:pPr>
        <w:widowControl w:val="0"/>
        <w:adjustRightInd w:val="0"/>
        <w:jc w:val="center"/>
        <w:rPr>
          <w:sz w:val="26"/>
          <w:szCs w:val="26"/>
        </w:rPr>
      </w:pPr>
      <w:r w:rsidRPr="00B65AE4">
        <w:rPr>
          <w:sz w:val="26"/>
          <w:szCs w:val="26"/>
        </w:rPr>
        <w:t xml:space="preserve">Раздел </w:t>
      </w:r>
      <w:r w:rsidRPr="00B65AE4">
        <w:rPr>
          <w:sz w:val="26"/>
          <w:szCs w:val="26"/>
          <w:lang w:val="en-US"/>
        </w:rPr>
        <w:t>I</w:t>
      </w:r>
      <w:r w:rsidRPr="00B65AE4">
        <w:rPr>
          <w:sz w:val="26"/>
          <w:szCs w:val="26"/>
        </w:rPr>
        <w:t xml:space="preserve"> </w:t>
      </w:r>
    </w:p>
    <w:p w:rsidR="0082120A" w:rsidRPr="00B65AE4" w:rsidRDefault="0082120A" w:rsidP="0082120A">
      <w:pPr>
        <w:widowControl w:val="0"/>
        <w:adjustRightInd w:val="0"/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Общие положения</w:t>
      </w:r>
    </w:p>
    <w:p w:rsidR="0082120A" w:rsidRPr="00B65AE4" w:rsidRDefault="0082120A" w:rsidP="0082120A">
      <w:pPr>
        <w:pStyle w:val="ConsPlusNonformat"/>
        <w:widowControl w:val="0"/>
        <w:rPr>
          <w:rFonts w:ascii="Times New Roman" w:hAnsi="Times New Roman" w:cs="Times New Roman"/>
          <w:sz w:val="26"/>
          <w:szCs w:val="26"/>
        </w:rPr>
      </w:pPr>
    </w:p>
    <w:p w:rsidR="0082120A" w:rsidRPr="00B65AE4" w:rsidRDefault="0082120A" w:rsidP="0082120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5AE4">
        <w:rPr>
          <w:rFonts w:ascii="Times New Roman" w:hAnsi="Times New Roman" w:cs="Times New Roman"/>
          <w:sz w:val="26"/>
          <w:szCs w:val="26"/>
        </w:rPr>
        <w:t>1. Настоящий должностной регламент разработан и утвержден в соответствии с положениями Федерального закона от 27.07.2004 № 79-ФЗ «О государственной гражданской службе Российской Федерации»                      (далее – Федеральный закон № 79-ФЗ), приказом Управления по государственному регулированию цен (тарифов) Ненецкого автономного округа от 14.11.2012 № 44 «Об утверждении квалификационных требований к профессиональным знаниям и навыкам, необходимым для исполнения должностных обязанностей по должностям  государственной гражданской службы в Управлении по государственному регулированию цен (тарифов) Ненецкого автономного округа» и является неотъемлемой частью служебного контракта о прохождении государственной гражданской службы и замещении должности главного консультанта отдела регулирования производственно-технической сферы и государственного контроля (надзора)</w:t>
      </w:r>
      <w:r w:rsidRPr="00B65AE4">
        <w:rPr>
          <w:sz w:val="26"/>
          <w:szCs w:val="26"/>
        </w:rPr>
        <w:t xml:space="preserve"> </w:t>
      </w:r>
      <w:r w:rsidRPr="00B65AE4">
        <w:rPr>
          <w:rFonts w:ascii="Times New Roman" w:hAnsi="Times New Roman" w:cs="Times New Roman"/>
          <w:sz w:val="26"/>
          <w:szCs w:val="26"/>
        </w:rPr>
        <w:t>Управления по государственному регулированию цен (тарифов) Ненецкого автономного округа.</w:t>
      </w:r>
    </w:p>
    <w:p w:rsidR="0082120A" w:rsidRPr="00B65AE4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2. Должность государственной гражданской службы Ненецкого автономного округа – главный консультант отдела регулирования производственно-технической сферы и государственного контроля (надзора) Управления по государственному регулированию цен (тарифов) Ненецкого автономного округа (далее – главный консультант, отдел и УГРЦТ НАО соответственно) относится к ведущей группе должностей гражданской службы Ненецкого автономного округа категории «специалисты».</w:t>
      </w:r>
    </w:p>
    <w:p w:rsidR="0082120A" w:rsidRPr="00B65AE4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 xml:space="preserve">3. Назначение на должность и освобождение от должности главного консультанта осуществляется по решению представителя нанимателя в порядке, </w:t>
      </w:r>
      <w:r w:rsidRPr="00B65AE4">
        <w:rPr>
          <w:sz w:val="26"/>
          <w:szCs w:val="26"/>
        </w:rPr>
        <w:lastRenderedPageBreak/>
        <w:t>установленном законодательством Российской Федерации и Ненецкого автономного округа.</w:t>
      </w:r>
    </w:p>
    <w:p w:rsidR="0082120A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 xml:space="preserve">4. Главный консультант </w:t>
      </w:r>
      <w:r w:rsidRPr="00ED060E">
        <w:rPr>
          <w:sz w:val="26"/>
          <w:szCs w:val="26"/>
        </w:rPr>
        <w:t xml:space="preserve">находится в </w:t>
      </w:r>
      <w:r w:rsidRPr="00F97B85">
        <w:rPr>
          <w:sz w:val="26"/>
          <w:szCs w:val="26"/>
        </w:rPr>
        <w:t>прямом подчинении начальника УГРЦТ</w:t>
      </w:r>
      <w:r>
        <w:rPr>
          <w:sz w:val="26"/>
          <w:szCs w:val="26"/>
        </w:rPr>
        <w:t> </w:t>
      </w:r>
      <w:r w:rsidRPr="00F97B85">
        <w:rPr>
          <w:sz w:val="26"/>
          <w:szCs w:val="26"/>
        </w:rPr>
        <w:t xml:space="preserve">НАО </w:t>
      </w:r>
      <w:r>
        <w:rPr>
          <w:sz w:val="26"/>
          <w:szCs w:val="26"/>
        </w:rPr>
        <w:t xml:space="preserve">и </w:t>
      </w:r>
      <w:r w:rsidRPr="00ED060E">
        <w:rPr>
          <w:sz w:val="26"/>
          <w:szCs w:val="26"/>
        </w:rPr>
        <w:t>непосредственном подчинении начальника отдела и заместителя начальника УГРЦТ НАО.</w:t>
      </w:r>
    </w:p>
    <w:p w:rsidR="0082120A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5. В период временного отсутствия </w:t>
      </w:r>
      <w:r w:rsidRPr="0016790E">
        <w:rPr>
          <w:sz w:val="26"/>
          <w:szCs w:val="26"/>
        </w:rPr>
        <w:t>главного</w:t>
      </w:r>
      <w:r w:rsidRPr="008C45CB">
        <w:rPr>
          <w:sz w:val="26"/>
          <w:szCs w:val="26"/>
        </w:rPr>
        <w:t xml:space="preserve"> консультанта его обязанности исполняет государственный гражданский служащий </w:t>
      </w:r>
      <w:r>
        <w:rPr>
          <w:sz w:val="26"/>
          <w:szCs w:val="26"/>
        </w:rPr>
        <w:t>УГРЦТ НАО</w:t>
      </w:r>
      <w:r w:rsidRPr="008C45CB">
        <w:rPr>
          <w:sz w:val="26"/>
          <w:szCs w:val="26"/>
        </w:rPr>
        <w:t xml:space="preserve"> в соответствии с распоряжением представителя нанимателя.</w:t>
      </w:r>
    </w:p>
    <w:p w:rsidR="0082120A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>Раздел</w:t>
      </w:r>
      <w:r w:rsidRPr="00834702">
        <w:rPr>
          <w:sz w:val="26"/>
          <w:szCs w:val="26"/>
        </w:rPr>
        <w:t xml:space="preserve"> </w:t>
      </w:r>
      <w:r w:rsidRPr="00B65AE4">
        <w:rPr>
          <w:sz w:val="26"/>
          <w:szCs w:val="26"/>
          <w:lang w:val="en-US"/>
        </w:rPr>
        <w:t>II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Квалификационные требования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</w:p>
    <w:p w:rsidR="0082120A" w:rsidRPr="00B65AE4" w:rsidRDefault="0082120A" w:rsidP="0082120A">
      <w:pPr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Pr="00B65AE4">
        <w:rPr>
          <w:sz w:val="26"/>
          <w:szCs w:val="26"/>
        </w:rPr>
        <w:t>. Для замещения должности главного консультанта устанавливаются следующие квалификационные требования:</w:t>
      </w:r>
    </w:p>
    <w:p w:rsidR="0082120A" w:rsidRPr="00B65AE4" w:rsidRDefault="0082120A" w:rsidP="0082120A">
      <w:pPr>
        <w:ind w:firstLine="709"/>
        <w:jc w:val="both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>1) </w:t>
      </w:r>
      <w:r w:rsidRPr="008C45CB">
        <w:rPr>
          <w:sz w:val="26"/>
          <w:szCs w:val="26"/>
        </w:rPr>
        <w:t xml:space="preserve">наличие высшего образования (специалитет, магистратура) </w:t>
      </w:r>
      <w:r w:rsidRPr="00B65AE4">
        <w:rPr>
          <w:sz w:val="26"/>
          <w:szCs w:val="26"/>
        </w:rPr>
        <w:t>по специальности (направлению подготовки) «Юриспруденция»;</w:t>
      </w:r>
    </w:p>
    <w:p w:rsidR="0082120A" w:rsidRPr="00B65AE4" w:rsidRDefault="0082120A" w:rsidP="0082120A">
      <w:pPr>
        <w:ind w:firstLine="709"/>
        <w:jc w:val="both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>2) наличие стажа гражданской службы не менее двух лет или стажа (опыта) работы по специальности не менее четырех лет, а для лиц, имеющих диплом специалиста или магистра с отличием, в течение трёх лет со дня выдачи диплома, стаж гражданской службы или стаж (опыт) работы по специальности не менее одного года;</w:t>
      </w:r>
    </w:p>
    <w:p w:rsidR="0082120A" w:rsidRPr="00B65AE4" w:rsidRDefault="0082120A" w:rsidP="0082120A">
      <w:pPr>
        <w:ind w:firstLine="709"/>
        <w:jc w:val="both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 xml:space="preserve">3) наличие профессиональных знаний, включая знания Конституции Российской Федерации, федерального и окружного законодательства по вопросам деятельности УГРЦТ НАО применительно к исполнению своих должностных обязанностей; Устава Ненецкого автономного округа, законов и иных нормативных правовых актов в области государственной гражданской службы, нормативных правовых актов по вопросам, регламентирующим деятельность органов государственной власти Ненецкого автономного округа, служебного распорядка УГРЦТ НАО, порядка работы со служебной информацией, норм служебной, профессиональной этики и общих принципов служебного поведения государственных гражданских служащих и урегулирования конфликта интересов, основ делопроизводства; программного обеспечения, возможностей и особенностей применения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 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outlineLvl w:val="2"/>
        <w:rPr>
          <w:sz w:val="26"/>
          <w:szCs w:val="26"/>
        </w:rPr>
      </w:pPr>
      <w:r w:rsidRPr="00B65AE4">
        <w:rPr>
          <w:sz w:val="26"/>
          <w:szCs w:val="26"/>
        </w:rPr>
        <w:t xml:space="preserve">4) наличие профессиональных навыков, необходимых для выполнения в сфере, соответствующей направлению деятельности, работы с людьми; практического применения нормативных правовых актов; взаимодействия с государственными органами и органами местного самоуправления, организациями; эффективного планирования служебного времени; владения конструктивной критикой; адаптации к новой ситуации и принятия новых подходов в решении поставленных задач; своевременного выявления и разрешения проблемных ситуаций, приводящих к конфликту интересов; публичного выступления; делового письма; работы с информационно-телекоммуникационными сетями, в том числе сетью Интернет, работы в операционной системе Windows, управления электронной почтой, использование графических объектов в электронных документах, работы с базами данных, внутренними и периферийными </w:t>
      </w:r>
      <w:r w:rsidRPr="00B65AE4">
        <w:rPr>
          <w:sz w:val="26"/>
          <w:szCs w:val="26"/>
        </w:rPr>
        <w:lastRenderedPageBreak/>
        <w:t>устройствами компьютера, работы с программным обеспечением (MS Office-Word, Excel, Power Point), а также другими средствами механизации труда, знание правил их технической эксплуатации.</w:t>
      </w:r>
    </w:p>
    <w:p w:rsidR="0082120A" w:rsidRPr="00B65AE4" w:rsidRDefault="0082120A" w:rsidP="0082120A">
      <w:pPr>
        <w:widowControl w:val="0"/>
        <w:tabs>
          <w:tab w:val="left" w:pos="284"/>
          <w:tab w:val="left" w:pos="3330"/>
          <w:tab w:val="center" w:pos="5031"/>
        </w:tabs>
        <w:adjustRightInd w:val="0"/>
        <w:ind w:firstLine="709"/>
        <w:outlineLvl w:val="1"/>
        <w:rPr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  <w:tab w:val="left" w:pos="3330"/>
          <w:tab w:val="center" w:pos="5031"/>
        </w:tabs>
        <w:adjustRightInd w:val="0"/>
        <w:jc w:val="center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 xml:space="preserve">Раздел </w:t>
      </w:r>
      <w:r w:rsidRPr="00B65AE4">
        <w:rPr>
          <w:sz w:val="26"/>
          <w:szCs w:val="26"/>
          <w:lang w:val="en-US"/>
        </w:rPr>
        <w:t>III</w:t>
      </w:r>
    </w:p>
    <w:p w:rsidR="0082120A" w:rsidRPr="00B65AE4" w:rsidRDefault="0082120A" w:rsidP="0082120A">
      <w:pPr>
        <w:widowControl w:val="0"/>
        <w:tabs>
          <w:tab w:val="left" w:pos="284"/>
          <w:tab w:val="left" w:pos="3330"/>
          <w:tab w:val="center" w:pos="5031"/>
        </w:tabs>
        <w:adjustRightInd w:val="0"/>
        <w:jc w:val="center"/>
        <w:outlineLvl w:val="1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Должностные обязанности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82120A" w:rsidRPr="00B65AE4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65AE4">
        <w:rPr>
          <w:sz w:val="26"/>
          <w:szCs w:val="26"/>
        </w:rPr>
        <w:t xml:space="preserve">. Главный консультант должен исполнять основные обязанности государственного гражданского служащего, предусмотренные статьями 15 и 18 Федерального закона от № 79-ФЗ, в том числе: 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1) соблюдать Конституцию Российской Федерации, федеральные конституционные законы, федеральные законы, Устав Ненецкого автономного округа, законы Ненецкого автономного округа, иные нормативные правовые акты Российской Федерации, Ненецкого автономного округа и обеспечивать их исполнение;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2) исполнять должностные обязанности в соответствии с настоящим должностным регламентом;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3) исполнять поручения начальника УГРЦТ НАО, заместителя начальника УГРЦТ НАО, начальника отдела, данные в пределах их полномочий, установленных законодательством Российской Федерации и Ненецкого автономного округа;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4) соблюдать при исполнении должностных обязанностей права и законные интересы граждан и организаций;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5) соблюдать Служебный распорядок;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6) поддерживать уровень квалификации, необходимый для надлежащего исполнения должностных обязанностей;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7)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8) беречь государственное имущество, в том числе предоставленное ему для исполнения должностных обязанностей;</w:t>
      </w:r>
    </w:p>
    <w:p w:rsidR="0082120A" w:rsidRPr="008C45CB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9) представлять в установленном порядке предусмотренные федеральным законом сведения:</w:t>
      </w:r>
    </w:p>
    <w:p w:rsidR="0082120A" w:rsidRPr="008C45CB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о себе и членах своей семьи, в том числе сведения:</w:t>
      </w:r>
    </w:p>
    <w:p w:rsidR="0082120A" w:rsidRPr="008C45CB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о своих доходах, об имуществе и обязательствах имущественного характера, а также о доходах, об имуществе и обязательствах имущественного характера членов своей семьи;</w:t>
      </w:r>
    </w:p>
    <w:p w:rsidR="0082120A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о своих расходах и расходах членов своей семьи;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10) сообщать о выходе из гражданства Российской Федерации или о 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11) </w:t>
      </w:r>
      <w:r w:rsidRPr="00B65AE4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№ 79-ФЗ и другими федеральными законами;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12) сообщать руководителю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lastRenderedPageBreak/>
        <w:t>13) соблюдать Кодекс этики служебного поведения государственных гражданских служащих Управления по государственному регулированию цен (тарифов) Ненецкого автономного округа, утвержденный приказом УГРЦТ НАО от</w:t>
      </w:r>
      <w:r>
        <w:rPr>
          <w:sz w:val="26"/>
          <w:szCs w:val="26"/>
        </w:rPr>
        <w:t> </w:t>
      </w:r>
      <w:r w:rsidRPr="00B65AE4">
        <w:rPr>
          <w:sz w:val="26"/>
          <w:szCs w:val="26"/>
        </w:rPr>
        <w:t>14.11.2012 № 43.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65AE4">
        <w:rPr>
          <w:sz w:val="26"/>
          <w:szCs w:val="26"/>
        </w:rPr>
        <w:t>. Главный консультант не вправе исполнять данное ему неправомерное поручение. При получении от соответствующего руководителя поручения, являющегося, по мнению главного консультанта, неправомерным, главный консультант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подтверждения этого поручения в письменной форме. В случае подтверждения руководителем данного поручения в письменной форме главный консультант обязан отказаться от его исполнения.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В случае исполнения главным консультантом неправомерного поручения главный консультант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B65AE4">
        <w:rPr>
          <w:sz w:val="26"/>
          <w:szCs w:val="26"/>
        </w:rPr>
        <w:t>. Главный консультант обязан уведомлять представителя нанимателя,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постановлением губернатора Ненецкого автономного округа от 27.11.2015 № 97-пг «Об утверждении Порядка уведомлении представителя нанимателя лицами, замещающими отдельные государственные должности Ненецкого автономного округа, должности государственной гражданской службы Ненецкого автономного округа, о фактах обращения в целях склонения их к совершению коррупционных правонарушений».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B65AE4">
        <w:rPr>
          <w:sz w:val="26"/>
          <w:szCs w:val="26"/>
        </w:rPr>
        <w:t>. Главный консультант обязан соблюдать требования техники безопасности, пожарной безопасности и производственной санитарии.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B65AE4">
        <w:rPr>
          <w:sz w:val="26"/>
          <w:szCs w:val="26"/>
        </w:rPr>
        <w:t>. Главный консультант с учетом задач УГРЦТ НАО: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1) </w:t>
      </w:r>
      <w:r w:rsidRPr="00773F95">
        <w:rPr>
          <w:sz w:val="26"/>
          <w:szCs w:val="26"/>
        </w:rPr>
        <w:t>участв</w:t>
      </w:r>
      <w:r>
        <w:rPr>
          <w:sz w:val="26"/>
          <w:szCs w:val="26"/>
        </w:rPr>
        <w:t>ует</w:t>
      </w:r>
      <w:r w:rsidRPr="00B65AE4">
        <w:rPr>
          <w:sz w:val="26"/>
          <w:szCs w:val="26"/>
        </w:rPr>
        <w:t xml:space="preserve"> в осуществлении регионального государственного контроля (надзора) за регулируемыми УГРЦТ НАО ценами (тарифами);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2) </w:t>
      </w:r>
      <w:r w:rsidRPr="00773F95">
        <w:rPr>
          <w:sz w:val="26"/>
          <w:szCs w:val="26"/>
        </w:rPr>
        <w:t>участв</w:t>
      </w:r>
      <w:r>
        <w:rPr>
          <w:sz w:val="26"/>
          <w:szCs w:val="26"/>
        </w:rPr>
        <w:t>ует</w:t>
      </w:r>
      <w:r w:rsidRPr="00B65AE4">
        <w:rPr>
          <w:sz w:val="26"/>
          <w:szCs w:val="26"/>
        </w:rPr>
        <w:t xml:space="preserve"> в проверках соблюдения организациями, осуществляющими регулируемые виды деятельности, в случае если цены (тарифы) на товары и услуги таких организаций регулируются УГРЦТ НАО, требований о принятии программ в области энергосбережения и повышения энергетической эффективности и требований к этим программам, устанавливаемых УГРЦТ НАО применительно к регулируемым видам деятельности указанных организаций;</w:t>
      </w:r>
    </w:p>
    <w:p w:rsidR="0082120A" w:rsidRPr="00B65AE4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подготовку проектов нормативных правовых актов, распорядительных актов и иных документов по вопросам, относящимся к компетенции УГРЦТ НАО;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4)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правовую экспертизу соответствия законодательству Российской Федерации, законодательству Ненецкого автономного округа проектов нормативных правовых актов, распорядительных актов и иных документов правового характера по основным направлениям деятельности УГРЦТ НАО;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5</w:t>
      </w:r>
      <w:r>
        <w:rPr>
          <w:sz w:val="26"/>
          <w:szCs w:val="26"/>
        </w:rPr>
        <w:t>) </w:t>
      </w:r>
      <w:r w:rsidRPr="00B65AE4">
        <w:rPr>
          <w:sz w:val="26"/>
          <w:szCs w:val="26"/>
        </w:rPr>
        <w:t>проводит антикоррупционную экспертизу проектов нормативных правовых актов УГРЦТ НАО;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6)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систематическое проведение правового мониторинга изменений федерального и окружного законодательства, постановлений </w:t>
      </w:r>
      <w:r w:rsidRPr="00B65AE4">
        <w:rPr>
          <w:sz w:val="26"/>
          <w:szCs w:val="26"/>
        </w:rPr>
        <w:lastRenderedPageBreak/>
        <w:t>Администрации Ненецкого автономного округа в подведомственной сфере, а также издаваемых по вопросам компетенции УГРЦТ НАО нормативных правовых актов, с целью выявления актов, противоречащих законодательству, требующих отмены (признания утратившими силу, приостановления действия) или изменения, а также выявления пробелов в нормативном правовом регулировании;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7)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подготовку и представление в Администрацию Ненецкого автономного округа проектов законов Ненецкого автономного округа, проектов постановлений Администрации Ненецкого автономного округа в сфере государственного регулирования цен (тарифов);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8)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рассмотрение (участв</w:t>
      </w:r>
      <w:r>
        <w:rPr>
          <w:sz w:val="26"/>
          <w:szCs w:val="26"/>
        </w:rPr>
        <w:t>ует</w:t>
      </w:r>
      <w:r w:rsidRPr="00B65AE4">
        <w:rPr>
          <w:sz w:val="26"/>
          <w:szCs w:val="26"/>
        </w:rPr>
        <w:t xml:space="preserve"> в рассмотрении) проектов федеральных законов, постановлений Правительства Российской Федерации, окружных законов, правовых актов губернатора Ненецкого автономного округа и Администрации Ненецкого автономного округа по вопросам, относящимся к компетенции УГРЦТ НАО;</w:t>
      </w:r>
    </w:p>
    <w:p w:rsidR="0082120A" w:rsidRPr="00B65AE4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9) обеспечива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 xml:space="preserve">т опубликование в официальных печатных изданиях Ненецкого автономного округа и размещение в сети Интернет нормативных правовых актов Ненецкого автономного округа, издаваемых УГРЦТ НАО в пределах своих полномочий; </w:t>
      </w:r>
    </w:p>
    <w:p w:rsidR="0082120A" w:rsidRPr="00B65AE4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10)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сбор, обработку и предоставление информации посредством: </w:t>
      </w:r>
    </w:p>
    <w:p w:rsidR="0082120A" w:rsidRPr="00B65AE4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Единой Информационно-Аналитической системы «Федеральный орган регулирования – Региональные органы регулирования – Субъекты регулирования»;</w:t>
      </w:r>
    </w:p>
    <w:p w:rsidR="0082120A" w:rsidRPr="00B65AE4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государственной информационной системы жилищно-коммунального хозяйства;</w:t>
      </w:r>
    </w:p>
    <w:p w:rsidR="0082120A" w:rsidRPr="00B65AE4" w:rsidRDefault="0082120A" w:rsidP="0082120A">
      <w:pPr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11</w:t>
      </w:r>
      <w:r>
        <w:rPr>
          <w:sz w:val="26"/>
          <w:szCs w:val="26"/>
        </w:rPr>
        <w:t>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администрирование и информационное наполнение официального сайта УГРЦТ НАО;</w:t>
      </w:r>
    </w:p>
    <w:p w:rsidR="0082120A" w:rsidRPr="00B65AE4" w:rsidRDefault="0082120A" w:rsidP="0082120A">
      <w:pPr>
        <w:ind w:firstLine="709"/>
        <w:jc w:val="both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>12) обеспечива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рассмотрение устных и письменных обращений граждан, поступивших в УГРЦТ НАО;</w:t>
      </w:r>
    </w:p>
    <w:p w:rsidR="0082120A" w:rsidRPr="00B65AE4" w:rsidRDefault="0082120A" w:rsidP="0082120A">
      <w:pPr>
        <w:ind w:firstLine="709"/>
        <w:jc w:val="both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>13) обеспечива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своевременное и в полном объеме рассмотрение устных и письменных обращений, заявлений, жалоб граждан по вопросам, относящимся к компетенции отдела, направление ответов заявителям в установленный срок;</w:t>
      </w:r>
    </w:p>
    <w:p w:rsidR="0082120A" w:rsidRPr="00B65AE4" w:rsidRDefault="0082120A" w:rsidP="0082120A">
      <w:pPr>
        <w:ind w:firstLine="709"/>
        <w:jc w:val="both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>14)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работу по профилактике корр</w:t>
      </w:r>
      <w:r>
        <w:rPr>
          <w:sz w:val="26"/>
          <w:szCs w:val="26"/>
        </w:rPr>
        <w:t>упционных и иных правонарушений;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15</w:t>
      </w:r>
      <w:r>
        <w:rPr>
          <w:sz w:val="26"/>
          <w:szCs w:val="26"/>
        </w:rPr>
        <w:t>) </w:t>
      </w:r>
      <w:r w:rsidRPr="00B65AE4">
        <w:rPr>
          <w:sz w:val="26"/>
          <w:szCs w:val="26"/>
        </w:rPr>
        <w:t>оказыва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гражданам бесплатную юридическую помощь в виде правового консультирования в устной и письменной форме по вопросам, относящимся к компетенции УГРЦТ НАО;</w:t>
      </w:r>
    </w:p>
    <w:p w:rsidR="0082120A" w:rsidRPr="00B65AE4" w:rsidRDefault="0082120A" w:rsidP="0082120A">
      <w:pPr>
        <w:ind w:firstLine="709"/>
        <w:jc w:val="both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>16)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правовое информирование и правовое просвещение населения по вопросам, относящимся к компетенции УГРЦТ НАО;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17) составля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протоколы об административных правонарушениях в соответствии с законодательством об административных правонарушениях;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18) обеспечива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ведение производства по делам об административных правонарушениях в соответствии с законодательством Российской Федерации и законодательством Ненецкого автономного округа в рамках компетенции УГРЦТ</w:t>
      </w:r>
      <w:r>
        <w:rPr>
          <w:sz w:val="26"/>
          <w:szCs w:val="26"/>
        </w:rPr>
        <w:t> </w:t>
      </w:r>
      <w:r w:rsidRPr="00B65AE4">
        <w:rPr>
          <w:sz w:val="26"/>
          <w:szCs w:val="26"/>
        </w:rPr>
        <w:t>НАО;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19) организовыв</w:t>
      </w:r>
      <w:r>
        <w:rPr>
          <w:sz w:val="26"/>
          <w:szCs w:val="26"/>
        </w:rPr>
        <w:t>ает</w:t>
      </w:r>
      <w:r w:rsidRPr="00B65AE4">
        <w:rPr>
          <w:sz w:val="26"/>
          <w:szCs w:val="26"/>
        </w:rPr>
        <w:t xml:space="preserve"> правовое обеспечение деятельности совещательных и консультативных органов при УГРЦТ НАО;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20</w:t>
      </w:r>
      <w:r>
        <w:rPr>
          <w:sz w:val="26"/>
          <w:szCs w:val="26"/>
        </w:rPr>
        <w:t>) </w:t>
      </w:r>
      <w:r w:rsidRPr="00773F95">
        <w:rPr>
          <w:sz w:val="26"/>
          <w:szCs w:val="26"/>
        </w:rPr>
        <w:t>участв</w:t>
      </w:r>
      <w:r>
        <w:rPr>
          <w:sz w:val="26"/>
          <w:szCs w:val="26"/>
        </w:rPr>
        <w:t>ует</w:t>
      </w:r>
      <w:r w:rsidRPr="00B65AE4">
        <w:rPr>
          <w:sz w:val="26"/>
          <w:szCs w:val="26"/>
        </w:rPr>
        <w:t xml:space="preserve"> в работе комиссий, рабочих групп по вопросам, относящимся к компетенции отдела;</w:t>
      </w:r>
    </w:p>
    <w:p w:rsidR="0082120A" w:rsidRPr="00B65AE4" w:rsidRDefault="0082120A" w:rsidP="0082120A">
      <w:pPr>
        <w:tabs>
          <w:tab w:val="left" w:pos="993"/>
          <w:tab w:val="num" w:pos="2520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lastRenderedPageBreak/>
        <w:t>21)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подготовку для представления в Аппарат Администрации Ненецкого автономного округа предложений по формированию графика отпусков государственных гражданских служащих УГРЦТ НАО;</w:t>
      </w:r>
    </w:p>
    <w:p w:rsidR="0082120A" w:rsidRPr="00B65AE4" w:rsidRDefault="0082120A" w:rsidP="0082120A">
      <w:pPr>
        <w:ind w:firstLine="709"/>
        <w:jc w:val="both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>22)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ведение табеля учета рабочего времени государственных гражданских служащих УГРЦТ НАО, контроля соблюдения государственными гражданскими служащими УГРЦТ НАО Служебного распорядка;</w:t>
      </w:r>
    </w:p>
    <w:p w:rsidR="0082120A" w:rsidRPr="00B65AE4" w:rsidRDefault="0082120A" w:rsidP="0082120A">
      <w:pPr>
        <w:ind w:firstLine="709"/>
        <w:jc w:val="both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>23) </w:t>
      </w:r>
      <w:bookmarkStart w:id="0" w:name="_GoBack"/>
      <w:r w:rsidRPr="00387964">
        <w:rPr>
          <w:sz w:val="26"/>
          <w:szCs w:val="26"/>
        </w:rPr>
        <w:t xml:space="preserve">осуществляет </w:t>
      </w:r>
      <w:r>
        <w:rPr>
          <w:sz w:val="26"/>
          <w:szCs w:val="26"/>
        </w:rPr>
        <w:t xml:space="preserve"> </w:t>
      </w:r>
      <w:r w:rsidRPr="00387964">
        <w:rPr>
          <w:sz w:val="26"/>
          <w:szCs w:val="26"/>
        </w:rPr>
        <w:t xml:space="preserve">обработку </w:t>
      </w:r>
      <w:r>
        <w:rPr>
          <w:sz w:val="26"/>
          <w:szCs w:val="26"/>
        </w:rPr>
        <w:t xml:space="preserve"> </w:t>
      </w:r>
      <w:r w:rsidRPr="00387964">
        <w:rPr>
          <w:sz w:val="26"/>
          <w:szCs w:val="26"/>
        </w:rPr>
        <w:t>персональных данных гражданских служащих и иных физических лиц, персональные данные которых представлены в Управление;</w:t>
      </w:r>
    </w:p>
    <w:bookmarkEnd w:id="0"/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24</w:t>
      </w:r>
      <w:r>
        <w:rPr>
          <w:sz w:val="26"/>
          <w:szCs w:val="26"/>
        </w:rPr>
        <w:t>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прием от государственных гражданских служащих УГРЦТ</w:t>
      </w:r>
      <w:r>
        <w:rPr>
          <w:sz w:val="26"/>
          <w:szCs w:val="26"/>
        </w:rPr>
        <w:t> </w:t>
      </w:r>
      <w:r w:rsidRPr="00B65AE4">
        <w:rPr>
          <w:sz w:val="26"/>
          <w:szCs w:val="26"/>
        </w:rPr>
        <w:t>НАО и регистрацию уведомлений о получении подарка в связи с должностным положением или исполнением служебных (должностных) обязанностей (далее - уведомление), направля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указанное уведомление в постоянно действующую инвентаризационную комиссию УГРЦТ НАО;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 xml:space="preserve">25) 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прием на хранение по акту приема-передачи не позднее 5</w:t>
      </w:r>
      <w:r>
        <w:rPr>
          <w:sz w:val="26"/>
          <w:szCs w:val="26"/>
        </w:rPr>
        <w:t> </w:t>
      </w:r>
      <w:r w:rsidRPr="00B65AE4">
        <w:rPr>
          <w:sz w:val="26"/>
          <w:szCs w:val="26"/>
        </w:rPr>
        <w:t>рабочих дней со дня регистрации уведомления подарок, стоимость которого подтверждается документами и превышает 3 тысячи рублей либо стоимость которого неизвестна государственному гражданскому служащему УГРЦТ НАО, получившему его;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26)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в установленном порядке организацию оценки стоимости подарка для реализации (выкупа) и уведомля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в письменной форме лицо, подавшее заявление о выкупе подарка, о результатах оценки;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27) п</w:t>
      </w:r>
      <w:r>
        <w:rPr>
          <w:sz w:val="26"/>
          <w:szCs w:val="26"/>
        </w:rPr>
        <w:t>роводит работы по охране труда;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28)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систематизированный учет и хранения поступающих в УГРЦТ НАО и издаваемых УГРЦТ НАО нормативных правовых и правовых актов;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28) обеспечива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 xml:space="preserve">т ведение делопроизводства: 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обеспечива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первичную обработку входящих документов (прием, регистрация, учет, хранение, доставка), осуществля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учет, регистрацию и рассылку организационно-распорядительных документов УГРЦТ НАО;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обеспечива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отправление исходящей корреспонденции;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29) организовыва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прием граждан начальником и заместителем начальника УГРЦТ НАО;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3</w:t>
      </w:r>
      <w:r>
        <w:rPr>
          <w:sz w:val="26"/>
          <w:szCs w:val="26"/>
        </w:rPr>
        <w:t>0)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в соответствии с законодательством Российской Федерации мероприятия по комплектованию, хранению, учету и использованию архивных документов, образовавшихся в процессе деятельности УГРЦТ НАО;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31) составля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и представля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в установленные сроки и в установленном порядке формы отчетности;</w:t>
      </w:r>
    </w:p>
    <w:p w:rsidR="0082120A" w:rsidRPr="00B65AE4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3</w:t>
      </w:r>
      <w:r>
        <w:rPr>
          <w:sz w:val="26"/>
          <w:szCs w:val="26"/>
        </w:rPr>
        <w:t>2</w:t>
      </w:r>
      <w:r w:rsidRPr="00B65AE4">
        <w:rPr>
          <w:sz w:val="26"/>
          <w:szCs w:val="26"/>
        </w:rPr>
        <w:t xml:space="preserve">) по поручению начальника УГРЦТ НАО (его заместителя), начальника отдела 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в пределах своей компетенции подготовку материалов, справок, информации по исполнению поручений и указаний Президента Российской Федерации в соответствии с Указом Президента Российской Федерации от 28.03.2011 № 352 «О мерах по совершенствованию организации исполнения поручений и указаний Президента Российской Федерации», постановлением губернатора Ненецкого автономного округа от 07.06.2011 № 16-пг «Об утверждении Порядка исполнения поручений и указаний Президента Российской Федерации»;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3</w:t>
      </w:r>
      <w:r>
        <w:rPr>
          <w:sz w:val="26"/>
          <w:szCs w:val="26"/>
        </w:rPr>
        <w:t>3)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контроль за исполнением поручений Президента Российской Федерации;</w:t>
      </w:r>
    </w:p>
    <w:p w:rsidR="0082120A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lastRenderedPageBreak/>
        <w:t>3</w:t>
      </w:r>
      <w:r>
        <w:rPr>
          <w:sz w:val="26"/>
          <w:szCs w:val="26"/>
        </w:rPr>
        <w:t>4</w:t>
      </w:r>
      <w:r w:rsidRPr="00B65AE4">
        <w:rPr>
          <w:sz w:val="26"/>
          <w:szCs w:val="26"/>
        </w:rPr>
        <w:t xml:space="preserve">) 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B65AE4">
        <w:rPr>
          <w:sz w:val="26"/>
          <w:szCs w:val="26"/>
        </w:rPr>
        <w:t xml:space="preserve"> внутренний контроль документов;</w:t>
      </w: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3</w:t>
      </w:r>
      <w:r>
        <w:rPr>
          <w:sz w:val="26"/>
          <w:szCs w:val="26"/>
        </w:rPr>
        <w:t>5</w:t>
      </w:r>
      <w:r w:rsidRPr="00B65AE4">
        <w:rPr>
          <w:sz w:val="26"/>
          <w:szCs w:val="26"/>
        </w:rPr>
        <w:t>) выполня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оперативную работу по вопросам, находящимся в компетенции УГРЦТ НАО;</w:t>
      </w:r>
    </w:p>
    <w:p w:rsidR="0082120A" w:rsidRPr="00B65AE4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3</w:t>
      </w:r>
      <w:r>
        <w:rPr>
          <w:sz w:val="26"/>
          <w:szCs w:val="26"/>
        </w:rPr>
        <w:t>6</w:t>
      </w:r>
      <w:r w:rsidRPr="00B65AE4">
        <w:rPr>
          <w:sz w:val="26"/>
          <w:szCs w:val="26"/>
        </w:rPr>
        <w:t>) выполня</w:t>
      </w:r>
      <w:r>
        <w:rPr>
          <w:sz w:val="26"/>
          <w:szCs w:val="26"/>
        </w:rPr>
        <w:t>е</w:t>
      </w:r>
      <w:r w:rsidRPr="00B65AE4">
        <w:rPr>
          <w:sz w:val="26"/>
          <w:szCs w:val="26"/>
        </w:rPr>
        <w:t>т по поручению начальника УГРЦТ НАО (его заместителя), начальника отдела другие обязанности в соответствии со спецификой деятельности УГРЦТ НАО.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 xml:space="preserve">Раздел </w:t>
      </w:r>
      <w:r w:rsidRPr="00B65AE4">
        <w:rPr>
          <w:sz w:val="26"/>
          <w:szCs w:val="26"/>
          <w:lang w:val="en-US"/>
        </w:rPr>
        <w:t>IV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Права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B65AE4">
        <w:rPr>
          <w:sz w:val="26"/>
          <w:szCs w:val="26"/>
        </w:rPr>
        <w:t xml:space="preserve">. Главный консультант имеет основные права государственного гражданского служащего, предусмотренные статьей 14 Федерального закона </w:t>
      </w:r>
      <w:r>
        <w:rPr>
          <w:sz w:val="26"/>
          <w:szCs w:val="26"/>
        </w:rPr>
        <w:t xml:space="preserve">                 </w:t>
      </w:r>
      <w:r w:rsidRPr="00B65AE4">
        <w:rPr>
          <w:sz w:val="26"/>
          <w:szCs w:val="26"/>
        </w:rPr>
        <w:t>№ 79-ФЗ.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13. Кроме прав, указанных в пункте 1</w:t>
      </w:r>
      <w:r>
        <w:rPr>
          <w:sz w:val="26"/>
          <w:szCs w:val="26"/>
        </w:rPr>
        <w:t>2</w:t>
      </w:r>
      <w:r w:rsidRPr="008C45CB">
        <w:rPr>
          <w:sz w:val="26"/>
          <w:szCs w:val="26"/>
        </w:rPr>
        <w:t xml:space="preserve">, </w:t>
      </w:r>
      <w:r>
        <w:rPr>
          <w:sz w:val="26"/>
          <w:szCs w:val="26"/>
        </w:rPr>
        <w:t>главный</w:t>
      </w:r>
      <w:r w:rsidRPr="008C45CB">
        <w:rPr>
          <w:sz w:val="26"/>
          <w:szCs w:val="26"/>
        </w:rPr>
        <w:t xml:space="preserve"> консультант имеет право: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1) в пределах своей компетенции запрашивать и получать необходимые для исполнения своих должностных обязанностей справочные и информационные материалы от органов государственной власти Ненецкого автономного округа, органов местного самоуправления, организаций;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 </w:t>
      </w:r>
      <w:r w:rsidRPr="008C45CB">
        <w:rPr>
          <w:sz w:val="26"/>
          <w:szCs w:val="26"/>
        </w:rPr>
        <w:t>использовать в установленном порядке и в пределах компетенции информационные банки данных и системы связи;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3)</w:t>
      </w:r>
      <w:r>
        <w:rPr>
          <w:sz w:val="26"/>
          <w:szCs w:val="26"/>
        </w:rPr>
        <w:t> </w:t>
      </w:r>
      <w:r w:rsidRPr="008C45CB">
        <w:rPr>
          <w:sz w:val="26"/>
          <w:szCs w:val="26"/>
        </w:rPr>
        <w:t>не принимать к исполнению документы, не соответствующие и противоречащие требованиям, установленным законодательством Российской Федерации и Ненецкого автономного округа;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4)</w:t>
      </w:r>
      <w:r>
        <w:rPr>
          <w:sz w:val="26"/>
          <w:szCs w:val="26"/>
        </w:rPr>
        <w:t> </w:t>
      </w:r>
      <w:r w:rsidRPr="008C45CB">
        <w:rPr>
          <w:sz w:val="26"/>
          <w:szCs w:val="26"/>
        </w:rPr>
        <w:t>вносить предложения начальнику УГРЦТ НАО (его заместителю), начальнику отдела по вопросам своей компетенции и получать информацию о результатах их рассмотрения;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5) проводить контрольные мероприятия, в том числе выездные;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6) самостоятельно принимать решения при реализации полномочий в случае назначения членом комиссии или иного коллегиального органа;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7) получать нормативные правовые акты и литературу, а также пользоваться в установленном порядке правовыми системами, необходимыми для осуществления эффективной работы отдела и УГРЦТ НАО;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8) принимать участие в семинарах, курсах, конференциях по вопросам, входящим в его компетенцию;</w:t>
      </w:r>
    </w:p>
    <w:p w:rsidR="0082120A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9) осуществлять иные права в соответствии с законодательством Российской Федерации и Ненецкого автономного округа.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 xml:space="preserve">Раздел </w:t>
      </w:r>
      <w:r w:rsidRPr="00B65AE4">
        <w:rPr>
          <w:sz w:val="26"/>
          <w:szCs w:val="26"/>
          <w:lang w:val="en-US"/>
        </w:rPr>
        <w:t>V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Ответственность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14. Главный консультант несет ответственность в пределах, определенных законодательством Российской Федерации, за: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1) неисполнение или ненадлежащее исполнение возложенных на него обязанностей;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2) разглашение сведений, ставших ему известными в связи с исполнением должностных обязанностей;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3) действие или бездействие, ведущее к нарушению прав и законных интересов граждан, организаций;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4) причинение материального, имущественного ущерба;</w:t>
      </w:r>
    </w:p>
    <w:p w:rsidR="0082120A" w:rsidRPr="00B65AE4" w:rsidRDefault="0082120A" w:rsidP="0082120A">
      <w:pPr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lastRenderedPageBreak/>
        <w:t>5) несвоевременное выполнение заданий, приказов, распоряжений и поручений вышестоящих в порядке подчиненности руководителей, в том числе, связанных с исполнением поручений Президента Российской Федерации, за исключением незаконных;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6) несвоевременное рассмотрение в пределах своей компетенции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7) совершение действий, затрудняющих работу органов государственной власти, а также приводящих к подрыву авторитета государственных гражданских служащих;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8) нарушение положений настоящего должностного регламента.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 xml:space="preserve">Раздел </w:t>
      </w:r>
      <w:r w:rsidRPr="00B65AE4">
        <w:rPr>
          <w:sz w:val="26"/>
          <w:szCs w:val="26"/>
          <w:lang w:val="en-US"/>
        </w:rPr>
        <w:t>VI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 xml:space="preserve">Перечень вопросов, по которым главный консультант 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самостоятельно принимает определенные решения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b/>
          <w:sz w:val="26"/>
          <w:szCs w:val="26"/>
        </w:rPr>
      </w:pPr>
    </w:p>
    <w:p w:rsidR="0082120A" w:rsidRPr="00B65AE4" w:rsidRDefault="0082120A" w:rsidP="0082120A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5AE4">
        <w:rPr>
          <w:rFonts w:ascii="Times New Roman" w:hAnsi="Times New Roman" w:cs="Times New Roman"/>
          <w:sz w:val="26"/>
          <w:szCs w:val="26"/>
        </w:rPr>
        <w:t>15. В соответствии с замещаемой государственной гражданской должностью и со своей компетенцией главный консультант:</w:t>
      </w:r>
    </w:p>
    <w:p w:rsidR="0082120A" w:rsidRPr="00B65AE4" w:rsidRDefault="0082120A" w:rsidP="0082120A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5AE4">
        <w:rPr>
          <w:rFonts w:ascii="Times New Roman" w:hAnsi="Times New Roman" w:cs="Times New Roman"/>
          <w:sz w:val="26"/>
          <w:szCs w:val="26"/>
        </w:rPr>
        <w:t>1) организует подготовку официальных документов и иных правовых актов УГРЦТ НАО;</w:t>
      </w:r>
    </w:p>
    <w:p w:rsidR="0082120A" w:rsidRPr="00B65AE4" w:rsidRDefault="0082120A" w:rsidP="0082120A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5AE4">
        <w:rPr>
          <w:rFonts w:ascii="Times New Roman" w:hAnsi="Times New Roman" w:cs="Times New Roman"/>
          <w:sz w:val="26"/>
          <w:szCs w:val="26"/>
        </w:rPr>
        <w:t>2) реализует права представителя интересов УГРЦТ НАО, которые указаны в соответствующей дов</w:t>
      </w:r>
      <w:r w:rsidRPr="00B65AE4">
        <w:rPr>
          <w:rFonts w:ascii="Times New Roman" w:hAnsi="Times New Roman" w:cs="Times New Roman"/>
          <w:sz w:val="26"/>
          <w:szCs w:val="26"/>
        </w:rPr>
        <w:t>е</w:t>
      </w:r>
      <w:r w:rsidRPr="00B65AE4">
        <w:rPr>
          <w:rFonts w:ascii="Times New Roman" w:hAnsi="Times New Roman" w:cs="Times New Roman"/>
          <w:sz w:val="26"/>
          <w:szCs w:val="26"/>
        </w:rPr>
        <w:t>ренности;</w:t>
      </w:r>
    </w:p>
    <w:p w:rsidR="0082120A" w:rsidRPr="00B65AE4" w:rsidRDefault="0082120A" w:rsidP="0082120A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5AE4">
        <w:rPr>
          <w:rFonts w:ascii="Times New Roman" w:hAnsi="Times New Roman" w:cs="Times New Roman"/>
          <w:sz w:val="26"/>
          <w:szCs w:val="26"/>
        </w:rPr>
        <w:t>3) реализует полномочия в случае назначения членом комиссии или иного коллегиального органа;</w:t>
      </w:r>
    </w:p>
    <w:p w:rsidR="0082120A" w:rsidRPr="00B65AE4" w:rsidRDefault="0082120A" w:rsidP="0082120A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5AE4">
        <w:rPr>
          <w:rFonts w:ascii="Times New Roman" w:hAnsi="Times New Roman" w:cs="Times New Roman"/>
          <w:sz w:val="26"/>
          <w:szCs w:val="26"/>
        </w:rPr>
        <w:t>4) организует учет и хранение переданных ему на исполнение документов и матери</w:t>
      </w:r>
      <w:r w:rsidRPr="00B65AE4">
        <w:rPr>
          <w:rFonts w:ascii="Times New Roman" w:hAnsi="Times New Roman" w:cs="Times New Roman"/>
          <w:sz w:val="26"/>
          <w:szCs w:val="26"/>
        </w:rPr>
        <w:t>а</w:t>
      </w:r>
      <w:r w:rsidRPr="00B65AE4">
        <w:rPr>
          <w:rFonts w:ascii="Times New Roman" w:hAnsi="Times New Roman" w:cs="Times New Roman"/>
          <w:sz w:val="26"/>
          <w:szCs w:val="26"/>
        </w:rPr>
        <w:t>лов.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Cs/>
          <w:sz w:val="26"/>
          <w:szCs w:val="26"/>
        </w:rPr>
      </w:pPr>
      <w:r w:rsidRPr="00B65AE4">
        <w:rPr>
          <w:sz w:val="26"/>
          <w:szCs w:val="26"/>
        </w:rPr>
        <w:t>Раздел</w:t>
      </w:r>
      <w:r w:rsidRPr="00B65AE4">
        <w:rPr>
          <w:bCs/>
          <w:sz w:val="26"/>
          <w:szCs w:val="26"/>
        </w:rPr>
        <w:t xml:space="preserve"> </w:t>
      </w:r>
      <w:r w:rsidRPr="00B65AE4">
        <w:rPr>
          <w:bCs/>
          <w:sz w:val="26"/>
          <w:szCs w:val="26"/>
          <w:lang w:val="en-US"/>
        </w:rPr>
        <w:t>VII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B65AE4">
        <w:rPr>
          <w:b/>
          <w:bCs/>
          <w:sz w:val="26"/>
          <w:szCs w:val="26"/>
        </w:rPr>
        <w:t xml:space="preserve">Перечень вопросов, по которым </w:t>
      </w:r>
      <w:r w:rsidRPr="00B65AE4">
        <w:rPr>
          <w:b/>
          <w:sz w:val="26"/>
          <w:szCs w:val="26"/>
        </w:rPr>
        <w:t>главный консультант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bCs/>
          <w:sz w:val="26"/>
          <w:szCs w:val="26"/>
        </w:rPr>
      </w:pPr>
      <w:r w:rsidRPr="00B65AE4">
        <w:rPr>
          <w:b/>
          <w:bCs/>
          <w:sz w:val="26"/>
          <w:szCs w:val="26"/>
        </w:rPr>
        <w:t xml:space="preserve"> участвует при подготовке проектов нормативных 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bCs/>
          <w:sz w:val="26"/>
          <w:szCs w:val="26"/>
        </w:rPr>
      </w:pPr>
      <w:r w:rsidRPr="00B65AE4">
        <w:rPr>
          <w:b/>
          <w:bCs/>
          <w:sz w:val="26"/>
          <w:szCs w:val="26"/>
        </w:rPr>
        <w:t xml:space="preserve">правовых актов и (или) проектов 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bCs/>
          <w:sz w:val="26"/>
          <w:szCs w:val="26"/>
        </w:rPr>
      </w:pPr>
      <w:r w:rsidRPr="00B65AE4">
        <w:rPr>
          <w:b/>
          <w:bCs/>
          <w:sz w:val="26"/>
          <w:szCs w:val="26"/>
        </w:rPr>
        <w:t>управленческих и иных решений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bCs/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16. Главный консультант в соответствии со своей компетенцией принимает участие в подготовке проектов законов Ненецкого автономного округа, проектов постановлений Администрации Ненецкого автономного округа в сфере государственного регулирования цен и тарифов на территории Ненецкого автономного округа и проектов документов УГРЦТ НАО.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 xml:space="preserve">Раздел </w:t>
      </w:r>
      <w:r w:rsidRPr="00B65AE4">
        <w:rPr>
          <w:sz w:val="26"/>
          <w:szCs w:val="26"/>
          <w:lang w:val="en-US"/>
        </w:rPr>
        <w:t>VIII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Сроки и процедуры подготовки, рассмотрения проектов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управленческих и иных решений, порядок согласования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и принятия данных решений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b/>
          <w:sz w:val="26"/>
          <w:szCs w:val="26"/>
        </w:rPr>
      </w:pPr>
    </w:p>
    <w:p w:rsidR="0082120A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17. Подготовка проектов документов осуществляется в соответствии с требованиями Инструкции по делопроизводству в органах исполнительной власти и аппарате Администрации Ненецкого автономного округа, утвержденной постановлением Администрации Ненецкого автономного округа от 27.05.2008 № 80-п.</w:t>
      </w:r>
    </w:p>
    <w:p w:rsidR="0082120A" w:rsidRPr="008C45CB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18. </w:t>
      </w:r>
      <w:r w:rsidRPr="008C45CB">
        <w:rPr>
          <w:sz w:val="26"/>
          <w:szCs w:val="26"/>
        </w:rPr>
        <w:t>Подготовка, согласование и визирование проектов документов осуществляется в срок не позднее трёх дней до установленного срока рассмотрения соответствующего документа начальником УГРЦТ НАО.</w:t>
      </w:r>
    </w:p>
    <w:p w:rsidR="0082120A" w:rsidRPr="0016790E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19.</w:t>
      </w:r>
      <w:r>
        <w:rPr>
          <w:sz w:val="26"/>
          <w:szCs w:val="26"/>
        </w:rPr>
        <w:t> </w:t>
      </w:r>
      <w:r w:rsidRPr="008C45CB">
        <w:rPr>
          <w:sz w:val="26"/>
          <w:szCs w:val="26"/>
        </w:rPr>
        <w:t>В случае невозможности подготовки проектов документов в срок, определенный пунктом 18, в силу несвоевременного поступления документов или иных причин, подготовка проектов документов осуществляется в иные сроки, установленные начальником УГРЦТ НАО.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142"/>
          <w:tab w:val="left" w:pos="284"/>
        </w:tabs>
        <w:adjustRightInd w:val="0"/>
        <w:jc w:val="center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 xml:space="preserve">Раздел </w:t>
      </w:r>
      <w:r w:rsidRPr="00B65AE4">
        <w:rPr>
          <w:sz w:val="26"/>
          <w:szCs w:val="26"/>
          <w:lang w:val="en-US"/>
        </w:rPr>
        <w:t>IX</w:t>
      </w:r>
    </w:p>
    <w:p w:rsidR="0082120A" w:rsidRPr="00B65AE4" w:rsidRDefault="0082120A" w:rsidP="0082120A">
      <w:pPr>
        <w:widowControl w:val="0"/>
        <w:tabs>
          <w:tab w:val="left" w:pos="142"/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 xml:space="preserve">Порядок служебного взаимодействия главного консультанта </w:t>
      </w:r>
    </w:p>
    <w:p w:rsidR="0082120A" w:rsidRPr="00B65AE4" w:rsidRDefault="0082120A" w:rsidP="0082120A">
      <w:pPr>
        <w:widowControl w:val="0"/>
        <w:tabs>
          <w:tab w:val="left" w:pos="142"/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в связи с исполнением им должностных обязанностей</w:t>
      </w:r>
    </w:p>
    <w:p w:rsidR="0082120A" w:rsidRPr="00B65AE4" w:rsidRDefault="0082120A" w:rsidP="0082120A">
      <w:pPr>
        <w:widowControl w:val="0"/>
        <w:tabs>
          <w:tab w:val="left" w:pos="142"/>
          <w:tab w:val="left" w:pos="284"/>
        </w:tabs>
        <w:adjustRightInd w:val="0"/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с гражданскими служащими УГРЦТ НАО,</w:t>
      </w:r>
    </w:p>
    <w:p w:rsidR="0082120A" w:rsidRPr="00B65AE4" w:rsidRDefault="0082120A" w:rsidP="0082120A">
      <w:pPr>
        <w:widowControl w:val="0"/>
        <w:tabs>
          <w:tab w:val="left" w:pos="142"/>
          <w:tab w:val="left" w:pos="284"/>
        </w:tabs>
        <w:adjustRightInd w:val="0"/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гражданскими служащими иных государственных органов,</w:t>
      </w:r>
    </w:p>
    <w:p w:rsidR="0082120A" w:rsidRPr="00B65AE4" w:rsidRDefault="0082120A" w:rsidP="0082120A">
      <w:pPr>
        <w:widowControl w:val="0"/>
        <w:tabs>
          <w:tab w:val="left" w:pos="142"/>
          <w:tab w:val="left" w:pos="284"/>
        </w:tabs>
        <w:adjustRightInd w:val="0"/>
        <w:jc w:val="center"/>
        <w:rPr>
          <w:sz w:val="26"/>
          <w:szCs w:val="26"/>
        </w:rPr>
      </w:pPr>
      <w:r w:rsidRPr="00B65AE4">
        <w:rPr>
          <w:b/>
          <w:sz w:val="26"/>
          <w:szCs w:val="26"/>
        </w:rPr>
        <w:t>другими гражданами, а также с организациями</w:t>
      </w:r>
    </w:p>
    <w:p w:rsidR="0082120A" w:rsidRPr="00B65AE4" w:rsidRDefault="0082120A" w:rsidP="0082120A">
      <w:pPr>
        <w:widowControl w:val="0"/>
        <w:tabs>
          <w:tab w:val="left" w:pos="284"/>
        </w:tabs>
        <w:autoSpaceDE/>
        <w:autoSpaceDN/>
        <w:ind w:firstLine="709"/>
        <w:jc w:val="both"/>
        <w:rPr>
          <w:snapToGrid w:val="0"/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utoSpaceDE/>
        <w:autoSpaceDN/>
        <w:ind w:firstLine="709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20</w:t>
      </w:r>
      <w:r w:rsidRPr="00B65AE4">
        <w:rPr>
          <w:snapToGrid w:val="0"/>
          <w:sz w:val="26"/>
          <w:szCs w:val="26"/>
        </w:rPr>
        <w:t>. Поручения и указания главному консультанту даются начальником УГРЦТ НАО (его заместителем), начальником отдела в устной или письменной форме по вопросам деятельности УГРЦТ НАО.</w:t>
      </w:r>
    </w:p>
    <w:p w:rsidR="0082120A" w:rsidRPr="00B65AE4" w:rsidRDefault="0082120A" w:rsidP="0082120A">
      <w:pPr>
        <w:widowControl w:val="0"/>
        <w:tabs>
          <w:tab w:val="left" w:pos="284"/>
        </w:tabs>
        <w:autoSpaceDE/>
        <w:autoSpaceDN/>
        <w:ind w:firstLine="709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21</w:t>
      </w:r>
      <w:r w:rsidRPr="00B65AE4">
        <w:rPr>
          <w:snapToGrid w:val="0"/>
          <w:sz w:val="26"/>
          <w:szCs w:val="26"/>
        </w:rPr>
        <w:t>. Взаимодействие главного консультанта с государственными гражданскими служащими УГРЦТ НАО, государственными гражданскими служащими иных государственных органов,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885, и требований к служебному поведению, установленных статьей 18 Федерального закона № 79-ФЗ.</w:t>
      </w:r>
    </w:p>
    <w:p w:rsidR="0082120A" w:rsidRDefault="0082120A" w:rsidP="0082120A">
      <w:pPr>
        <w:widowControl w:val="0"/>
        <w:tabs>
          <w:tab w:val="left" w:pos="284"/>
        </w:tabs>
        <w:adjustRightInd w:val="0"/>
        <w:jc w:val="center"/>
        <w:rPr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rPr>
          <w:sz w:val="26"/>
          <w:szCs w:val="26"/>
        </w:rPr>
      </w:pPr>
      <w:r w:rsidRPr="00B65AE4">
        <w:rPr>
          <w:sz w:val="26"/>
          <w:szCs w:val="26"/>
        </w:rPr>
        <w:t>Раздел X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Перечень государственных услуг, оказываемых гражданам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 xml:space="preserve">и организациям в соответствии 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с административным регламентом УГРЦТ НАО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82120A" w:rsidRPr="00B65AE4" w:rsidRDefault="0082120A" w:rsidP="0082120A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B65AE4">
        <w:rPr>
          <w:snapToGrid w:val="0"/>
          <w:sz w:val="26"/>
          <w:szCs w:val="26"/>
        </w:rPr>
        <w:t>2</w:t>
      </w:r>
      <w:r>
        <w:rPr>
          <w:snapToGrid w:val="0"/>
          <w:sz w:val="26"/>
          <w:szCs w:val="26"/>
        </w:rPr>
        <w:t>2</w:t>
      </w:r>
      <w:r w:rsidRPr="00B65AE4">
        <w:rPr>
          <w:snapToGrid w:val="0"/>
          <w:sz w:val="26"/>
          <w:szCs w:val="26"/>
        </w:rPr>
        <w:t>.</w:t>
      </w:r>
      <w:r w:rsidRPr="00B65AE4">
        <w:rPr>
          <w:sz w:val="26"/>
          <w:szCs w:val="26"/>
        </w:rPr>
        <w:t> УГРЦТ НАО не оказывает государственные услуги гражданам и организациям.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sz w:val="26"/>
          <w:szCs w:val="26"/>
        </w:rPr>
      </w:pPr>
      <w:r w:rsidRPr="00B65AE4">
        <w:rPr>
          <w:sz w:val="26"/>
          <w:szCs w:val="26"/>
        </w:rPr>
        <w:t xml:space="preserve">Раздел </w:t>
      </w:r>
      <w:r w:rsidRPr="00B65AE4">
        <w:rPr>
          <w:sz w:val="26"/>
          <w:szCs w:val="26"/>
          <w:lang w:val="en-US"/>
        </w:rPr>
        <w:t>XI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Показатели эффективности и результативности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jc w:val="center"/>
        <w:rPr>
          <w:b/>
          <w:sz w:val="26"/>
          <w:szCs w:val="26"/>
        </w:rPr>
      </w:pPr>
      <w:r w:rsidRPr="00B65AE4">
        <w:rPr>
          <w:b/>
          <w:sz w:val="26"/>
          <w:szCs w:val="26"/>
        </w:rPr>
        <w:t>профессиональной служебной деятельности</w:t>
      </w:r>
    </w:p>
    <w:p w:rsidR="0082120A" w:rsidRPr="00B65AE4" w:rsidRDefault="0082120A" w:rsidP="0082120A">
      <w:pPr>
        <w:widowControl w:val="0"/>
        <w:tabs>
          <w:tab w:val="left" w:pos="284"/>
        </w:tabs>
        <w:adjustRightInd w:val="0"/>
        <w:ind w:firstLine="709"/>
        <w:jc w:val="both"/>
        <w:rPr>
          <w:b/>
          <w:sz w:val="26"/>
          <w:szCs w:val="26"/>
        </w:rPr>
      </w:pPr>
    </w:p>
    <w:p w:rsidR="0082120A" w:rsidRPr="00B65AE4" w:rsidRDefault="0082120A" w:rsidP="0082120A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B65AE4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Pr="00B65AE4">
        <w:rPr>
          <w:sz w:val="26"/>
          <w:szCs w:val="26"/>
        </w:rPr>
        <w:t xml:space="preserve">. Эффективность и результативность профессиональной служебной </w:t>
      </w:r>
      <w:r w:rsidRPr="00B65AE4">
        <w:rPr>
          <w:spacing w:val="-1"/>
          <w:sz w:val="26"/>
          <w:szCs w:val="26"/>
        </w:rPr>
        <w:t xml:space="preserve">деятельности </w:t>
      </w:r>
      <w:r w:rsidRPr="00B65AE4">
        <w:rPr>
          <w:sz w:val="26"/>
          <w:szCs w:val="26"/>
        </w:rPr>
        <w:t>главного</w:t>
      </w:r>
      <w:r w:rsidRPr="00B65AE4">
        <w:rPr>
          <w:spacing w:val="-1"/>
          <w:sz w:val="26"/>
          <w:szCs w:val="26"/>
        </w:rPr>
        <w:t xml:space="preserve"> консультанта</w:t>
      </w:r>
      <w:r w:rsidRPr="00B65AE4">
        <w:rPr>
          <w:sz w:val="26"/>
          <w:szCs w:val="26"/>
        </w:rPr>
        <w:t xml:space="preserve"> </w:t>
      </w:r>
      <w:r w:rsidRPr="00B65AE4">
        <w:rPr>
          <w:spacing w:val="-1"/>
          <w:sz w:val="26"/>
          <w:szCs w:val="26"/>
        </w:rPr>
        <w:t xml:space="preserve">определяется результатами его служебной </w:t>
      </w:r>
      <w:r w:rsidRPr="00B65AE4">
        <w:rPr>
          <w:sz w:val="26"/>
          <w:szCs w:val="26"/>
        </w:rPr>
        <w:t>деятельности и учитывается при проведении аттестации и поощрения.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24. Эффективность профессиональной служебной деятельности </w:t>
      </w:r>
      <w:r>
        <w:rPr>
          <w:sz w:val="26"/>
          <w:szCs w:val="26"/>
        </w:rPr>
        <w:t>главно</w:t>
      </w:r>
      <w:r w:rsidRPr="008C45CB">
        <w:rPr>
          <w:sz w:val="26"/>
          <w:szCs w:val="26"/>
        </w:rPr>
        <w:t>го консультанта оценивается по следующим показателям: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1) добросовестному исполнению должностных обязанностей, отсутствию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2) профессионализму: 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профессиональной компетентности (знанию нормативных правовых актов </w:t>
      </w:r>
      <w:r w:rsidRPr="008C45CB">
        <w:rPr>
          <w:sz w:val="26"/>
          <w:szCs w:val="26"/>
        </w:rPr>
        <w:lastRenderedPageBreak/>
        <w:t xml:space="preserve">Российской Федерации и законов Ненецкого автономного округа, широте профессионального кругозора, умению работать с документами); 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способности четко организовать и планировать работу, расставлять приоритеты; 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способности сохранять высокую работоспособность при больших нагрузках;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3) своевременному и оперативному выполнению поручений;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4) качеству подготовленных документов: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соответствию с установленными требованиями, 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полному и логичному изложению материала, 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юридически грамотному составлению документа, 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отсутствию стилистических и грамматических ошибок;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5) количеству подготовленных служебных документов, информационно-аналитических записок, справок, отчетов и иных документов, связанных с исполнением должностных обязанностей;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6) количеству и объему мероприятий, в подготовке и проведении которых принимал участие </w:t>
      </w:r>
      <w:r>
        <w:rPr>
          <w:sz w:val="26"/>
          <w:szCs w:val="26"/>
        </w:rPr>
        <w:t>главный</w:t>
      </w:r>
      <w:r w:rsidRPr="008C45CB">
        <w:rPr>
          <w:sz w:val="26"/>
          <w:szCs w:val="26"/>
        </w:rPr>
        <w:t xml:space="preserve"> консультант;</w:t>
      </w:r>
    </w:p>
    <w:p w:rsidR="0082120A" w:rsidRPr="008C45CB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7) интенсивности служебной деятельности – способности в короткие сроки выполнять определенный объем работ;</w:t>
      </w:r>
    </w:p>
    <w:p w:rsidR="0082120A" w:rsidRDefault="0082120A" w:rsidP="0082120A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8)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2120A" w:rsidRDefault="0082120A" w:rsidP="0082120A">
      <w:pPr>
        <w:jc w:val="center"/>
        <w:rPr>
          <w:snapToGrid w:val="0"/>
          <w:sz w:val="26"/>
          <w:szCs w:val="26"/>
        </w:rPr>
      </w:pPr>
    </w:p>
    <w:p w:rsidR="0082120A" w:rsidRDefault="0082120A" w:rsidP="0082120A">
      <w:pPr>
        <w:jc w:val="center"/>
        <w:rPr>
          <w:snapToGrid w:val="0"/>
          <w:sz w:val="26"/>
          <w:szCs w:val="26"/>
        </w:rPr>
      </w:pPr>
    </w:p>
    <w:p w:rsidR="0082120A" w:rsidRDefault="0082120A" w:rsidP="0082120A">
      <w:pPr>
        <w:jc w:val="center"/>
        <w:rPr>
          <w:snapToGrid w:val="0"/>
          <w:sz w:val="26"/>
          <w:szCs w:val="26"/>
        </w:rPr>
      </w:pPr>
    </w:p>
    <w:p w:rsidR="0082120A" w:rsidRDefault="0082120A" w:rsidP="0082120A">
      <w:pPr>
        <w:jc w:val="center"/>
        <w:rPr>
          <w:snapToGrid w:val="0"/>
          <w:sz w:val="26"/>
          <w:szCs w:val="26"/>
        </w:rPr>
      </w:pPr>
    </w:p>
    <w:p w:rsidR="0082120A" w:rsidRDefault="0082120A" w:rsidP="0082120A">
      <w:pPr>
        <w:jc w:val="center"/>
        <w:rPr>
          <w:snapToGrid w:val="0"/>
          <w:sz w:val="26"/>
          <w:szCs w:val="26"/>
        </w:rPr>
      </w:pPr>
    </w:p>
    <w:p w:rsidR="0082120A" w:rsidRPr="00B65AE4" w:rsidRDefault="0082120A" w:rsidP="0082120A">
      <w:pPr>
        <w:jc w:val="center"/>
        <w:rPr>
          <w:snapToGrid w:val="0"/>
          <w:sz w:val="26"/>
          <w:szCs w:val="26"/>
        </w:rPr>
      </w:pPr>
      <w:r w:rsidRPr="00B65AE4">
        <w:rPr>
          <w:snapToGrid w:val="0"/>
          <w:sz w:val="26"/>
          <w:szCs w:val="26"/>
        </w:rPr>
        <w:t>Лист ознакомления</w:t>
      </w:r>
    </w:p>
    <w:p w:rsidR="0082120A" w:rsidRPr="00B65AE4" w:rsidRDefault="0082120A" w:rsidP="0082120A">
      <w:pPr>
        <w:jc w:val="center"/>
        <w:rPr>
          <w:snapToGrid w:val="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2124"/>
        <w:gridCol w:w="1910"/>
        <w:gridCol w:w="2203"/>
      </w:tblGrid>
      <w:tr w:rsidR="0082120A" w:rsidRPr="00B65AE4" w:rsidTr="00BB6C0D">
        <w:tc>
          <w:tcPr>
            <w:tcW w:w="817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B65AE4">
              <w:rPr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B65AE4">
              <w:rPr>
                <w:snapToGrid w:val="0"/>
                <w:sz w:val="26"/>
                <w:szCs w:val="26"/>
              </w:rPr>
              <w:t>Фамилия, имя, отчество</w:t>
            </w:r>
          </w:p>
        </w:tc>
        <w:tc>
          <w:tcPr>
            <w:tcW w:w="2124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B65AE4">
              <w:rPr>
                <w:snapToGrid w:val="0"/>
                <w:sz w:val="26"/>
                <w:szCs w:val="26"/>
              </w:rPr>
              <w:t>Дата и подпись в ознакомлении с должностным регламентом  и получении его копии</w:t>
            </w:r>
          </w:p>
        </w:tc>
        <w:tc>
          <w:tcPr>
            <w:tcW w:w="1910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B65AE4">
              <w:rPr>
                <w:snapToGrid w:val="0"/>
                <w:sz w:val="26"/>
                <w:szCs w:val="26"/>
              </w:rPr>
              <w:t xml:space="preserve">Дата и номер распоряжения </w:t>
            </w:r>
          </w:p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B65AE4">
              <w:rPr>
                <w:snapToGrid w:val="0"/>
                <w:sz w:val="26"/>
                <w:szCs w:val="26"/>
              </w:rPr>
              <w:t>о назначении на должность</w:t>
            </w:r>
          </w:p>
        </w:tc>
        <w:tc>
          <w:tcPr>
            <w:tcW w:w="2203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B65AE4">
              <w:rPr>
                <w:snapToGrid w:val="0"/>
                <w:sz w:val="26"/>
                <w:szCs w:val="26"/>
              </w:rPr>
              <w:t xml:space="preserve">Дата и номер распоряжения </w:t>
            </w:r>
          </w:p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B65AE4">
              <w:rPr>
                <w:snapToGrid w:val="0"/>
                <w:sz w:val="26"/>
                <w:szCs w:val="26"/>
              </w:rPr>
              <w:t xml:space="preserve">об освобождении </w:t>
            </w:r>
          </w:p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B65AE4">
              <w:rPr>
                <w:snapToGrid w:val="0"/>
                <w:sz w:val="26"/>
                <w:szCs w:val="26"/>
              </w:rPr>
              <w:t>от должности</w:t>
            </w:r>
          </w:p>
        </w:tc>
      </w:tr>
      <w:tr w:rsidR="0082120A" w:rsidRPr="00B65AE4" w:rsidTr="00BB6C0D">
        <w:tc>
          <w:tcPr>
            <w:tcW w:w="817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82120A" w:rsidRPr="00B65AE4" w:rsidTr="00BB6C0D">
        <w:tc>
          <w:tcPr>
            <w:tcW w:w="817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82120A" w:rsidRPr="00B65AE4" w:rsidTr="00BB6C0D">
        <w:tc>
          <w:tcPr>
            <w:tcW w:w="817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82120A" w:rsidRPr="00B65AE4" w:rsidTr="00BB6C0D">
        <w:tc>
          <w:tcPr>
            <w:tcW w:w="817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82120A" w:rsidRPr="00B65AE4" w:rsidTr="00BB6C0D">
        <w:tc>
          <w:tcPr>
            <w:tcW w:w="817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82120A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82120A" w:rsidRPr="00B65AE4" w:rsidRDefault="0082120A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</w:tbl>
    <w:p w:rsidR="0082120A" w:rsidRPr="00B65AE4" w:rsidRDefault="0082120A" w:rsidP="0082120A">
      <w:pPr>
        <w:jc w:val="center"/>
        <w:rPr>
          <w:snapToGrid w:val="0"/>
          <w:sz w:val="26"/>
          <w:szCs w:val="26"/>
        </w:rPr>
      </w:pPr>
    </w:p>
    <w:p w:rsidR="0082120A" w:rsidRPr="00B65AE4" w:rsidRDefault="0082120A" w:rsidP="0082120A">
      <w:pPr>
        <w:jc w:val="center"/>
        <w:rPr>
          <w:snapToGrid w:val="0"/>
          <w:sz w:val="26"/>
          <w:szCs w:val="26"/>
        </w:rPr>
      </w:pPr>
    </w:p>
    <w:p w:rsidR="0082120A" w:rsidRDefault="0082120A" w:rsidP="0082120A">
      <w:pPr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_________</w:t>
      </w:r>
    </w:p>
    <w:p w:rsidR="00951465" w:rsidRDefault="00951465"/>
    <w:sectPr w:rsidR="00951465" w:rsidSect="005B27AC">
      <w:headerReference w:type="even" r:id="rId7"/>
      <w:headerReference w:type="default" r:id="rId8"/>
      <w:pgSz w:w="11906" w:h="16838"/>
      <w:pgMar w:top="1134" w:right="851" w:bottom="1021" w:left="1701" w:header="397" w:footer="284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20A" w:rsidRDefault="0082120A" w:rsidP="0082120A">
      <w:r>
        <w:separator/>
      </w:r>
    </w:p>
  </w:endnote>
  <w:endnote w:type="continuationSeparator" w:id="0">
    <w:p w:rsidR="0082120A" w:rsidRDefault="0082120A" w:rsidP="0082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20A" w:rsidRDefault="0082120A" w:rsidP="0082120A">
      <w:r>
        <w:separator/>
      </w:r>
    </w:p>
  </w:footnote>
  <w:footnote w:type="continuationSeparator" w:id="0">
    <w:p w:rsidR="0082120A" w:rsidRDefault="0082120A" w:rsidP="00821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66" w:rsidRDefault="0082120A" w:rsidP="003A3A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3F66" w:rsidRDefault="008212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528559"/>
      <w:docPartObj>
        <w:docPartGallery w:val="Page Numbers (Top of Page)"/>
        <w:docPartUnique/>
      </w:docPartObj>
    </w:sdtPr>
    <w:sdtContent>
      <w:p w:rsidR="0082120A" w:rsidRDefault="0082120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C63F66" w:rsidRPr="00665700" w:rsidRDefault="0082120A" w:rsidP="00855E30">
    <w:pPr>
      <w:pStyle w:val="a3"/>
      <w:rPr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20A"/>
    <w:rsid w:val="0082120A"/>
    <w:rsid w:val="0095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2120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12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2120A"/>
  </w:style>
  <w:style w:type="paragraph" w:customStyle="1" w:styleId="ConsPlusNonformat">
    <w:name w:val="ConsPlusNonformat"/>
    <w:rsid w:val="008212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212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12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12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12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2120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12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2120A"/>
  </w:style>
  <w:style w:type="paragraph" w:customStyle="1" w:styleId="ConsPlusNonformat">
    <w:name w:val="ConsPlusNonformat"/>
    <w:rsid w:val="008212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212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12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12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12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3672</Words>
  <Characters>20934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1</cp:revision>
  <cp:lastPrinted>2017-07-13T11:48:00Z</cp:lastPrinted>
  <dcterms:created xsi:type="dcterms:W3CDTF">2017-07-13T11:47:00Z</dcterms:created>
  <dcterms:modified xsi:type="dcterms:W3CDTF">2017-07-13T11:49:00Z</dcterms:modified>
</cp:coreProperties>
</file>