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8330"/>
        <w:gridCol w:w="6520"/>
      </w:tblGrid>
      <w:tr w:rsidR="004911AE" w:rsidRPr="00D96402" w:rsidTr="006E4946">
        <w:tc>
          <w:tcPr>
            <w:tcW w:w="8330" w:type="dxa"/>
            <w:shd w:val="clear" w:color="auto" w:fill="auto"/>
          </w:tcPr>
          <w:p w:rsidR="004911AE" w:rsidRPr="00D96402" w:rsidRDefault="004911AE" w:rsidP="005D14CF">
            <w:pPr>
              <w:jc w:val="right"/>
              <w:rPr>
                <w:sz w:val="26"/>
                <w:szCs w:val="26"/>
              </w:rPr>
            </w:pPr>
            <w:r w:rsidRPr="00D96402">
              <w:rPr>
                <w:sz w:val="28"/>
                <w:szCs w:val="28"/>
              </w:rPr>
              <w:tab/>
              <w:t xml:space="preserve">                           </w:t>
            </w:r>
          </w:p>
        </w:tc>
        <w:tc>
          <w:tcPr>
            <w:tcW w:w="6520" w:type="dxa"/>
            <w:shd w:val="clear" w:color="auto" w:fill="auto"/>
          </w:tcPr>
          <w:p w:rsidR="004911AE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>Приложение</w:t>
            </w:r>
            <w:r>
              <w:rPr>
                <w:sz w:val="26"/>
                <w:szCs w:val="26"/>
              </w:rPr>
              <w:t xml:space="preserve"> </w:t>
            </w:r>
            <w:r w:rsidR="0018052E">
              <w:rPr>
                <w:sz w:val="26"/>
                <w:szCs w:val="26"/>
              </w:rPr>
              <w:t>2</w:t>
            </w:r>
            <w:r w:rsidRPr="00D96402">
              <w:rPr>
                <w:sz w:val="26"/>
                <w:szCs w:val="26"/>
              </w:rPr>
              <w:t xml:space="preserve"> </w:t>
            </w:r>
          </w:p>
          <w:p w:rsidR="004911AE" w:rsidRPr="00D415E8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 xml:space="preserve">к распоряжению Управления по государственному регулированию цен (тарифов) Ненецкого автономного округа от </w:t>
            </w:r>
            <w:r w:rsidRPr="00D415E8">
              <w:rPr>
                <w:sz w:val="26"/>
                <w:szCs w:val="26"/>
              </w:rPr>
              <w:t>24.12.2019 № 90</w:t>
            </w:r>
          </w:p>
          <w:p w:rsidR="004911AE" w:rsidRPr="00D96402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>«</w:t>
            </w:r>
            <w:r w:rsidRPr="008829C1">
              <w:rPr>
                <w:sz w:val="26"/>
                <w:szCs w:val="26"/>
              </w:rPr>
              <w:t>Об утверждении паспортов ключевых показателей результативности контрольно-надзорной деятельности регионального государственного контроля (надзора) в области регулируемых государством цен (тарифов)</w:t>
            </w:r>
            <w:r w:rsidRPr="00D96402">
              <w:rPr>
                <w:sz w:val="26"/>
                <w:szCs w:val="26"/>
              </w:rPr>
              <w:t>»</w:t>
            </w:r>
          </w:p>
        </w:tc>
      </w:tr>
    </w:tbl>
    <w:p w:rsidR="004911AE" w:rsidRDefault="004911AE" w:rsidP="004911AE">
      <w:pPr>
        <w:jc w:val="right"/>
        <w:rPr>
          <w:sz w:val="26"/>
          <w:szCs w:val="26"/>
        </w:rPr>
      </w:pPr>
    </w:p>
    <w:p w:rsidR="004911AE" w:rsidRPr="00D96402" w:rsidRDefault="004911AE" w:rsidP="004911AE">
      <w:pPr>
        <w:jc w:val="right"/>
        <w:rPr>
          <w:sz w:val="26"/>
          <w:szCs w:val="26"/>
        </w:rPr>
      </w:pPr>
    </w:p>
    <w:p w:rsidR="004911AE" w:rsidRDefault="004911AE" w:rsidP="004911AE">
      <w:pPr>
        <w:jc w:val="right"/>
        <w:rPr>
          <w:sz w:val="26"/>
          <w:szCs w:val="26"/>
        </w:rPr>
      </w:pPr>
    </w:p>
    <w:p w:rsidR="004773E5" w:rsidRPr="006A050F" w:rsidRDefault="004773E5" w:rsidP="004773E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223"/>
      <w:bookmarkEnd w:id="0"/>
      <w:r w:rsidRPr="006A050F">
        <w:rPr>
          <w:rFonts w:ascii="Times New Roman" w:hAnsi="Times New Roman" w:cs="Times New Roman"/>
          <w:sz w:val="26"/>
          <w:szCs w:val="26"/>
        </w:rPr>
        <w:t>ПАСПОРТ</w:t>
      </w:r>
    </w:p>
    <w:p w:rsidR="004773E5" w:rsidRPr="006A050F" w:rsidRDefault="004773E5" w:rsidP="004773E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050F">
        <w:rPr>
          <w:rFonts w:ascii="Times New Roman" w:hAnsi="Times New Roman" w:cs="Times New Roman"/>
          <w:sz w:val="26"/>
          <w:szCs w:val="26"/>
        </w:rPr>
        <w:t>ключевого показателя группы «А»</w:t>
      </w:r>
    </w:p>
    <w:p w:rsidR="004773E5" w:rsidRPr="006A050F" w:rsidRDefault="004773E5" w:rsidP="004773E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050F">
        <w:rPr>
          <w:rFonts w:ascii="Times New Roman" w:hAnsi="Times New Roman" w:cs="Times New Roman"/>
          <w:sz w:val="26"/>
          <w:szCs w:val="26"/>
        </w:rPr>
        <w:t xml:space="preserve">по контролю за соблюдением установленных предельного размера платы </w:t>
      </w:r>
    </w:p>
    <w:p w:rsidR="004773E5" w:rsidRPr="006A050F" w:rsidRDefault="004773E5" w:rsidP="004773E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050F">
        <w:rPr>
          <w:rFonts w:ascii="Times New Roman" w:hAnsi="Times New Roman" w:cs="Times New Roman"/>
          <w:sz w:val="26"/>
          <w:szCs w:val="26"/>
        </w:rPr>
        <w:t>за проведение технического осмотра транспортных средств и размера платы</w:t>
      </w:r>
    </w:p>
    <w:p w:rsidR="004773E5" w:rsidRPr="006A050F" w:rsidRDefault="004773E5" w:rsidP="004773E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050F">
        <w:rPr>
          <w:rFonts w:ascii="Times New Roman" w:hAnsi="Times New Roman" w:cs="Times New Roman"/>
          <w:sz w:val="26"/>
          <w:szCs w:val="26"/>
        </w:rPr>
        <w:t xml:space="preserve"> за выдачу дубликата диагностической карты</w:t>
      </w:r>
    </w:p>
    <w:p w:rsidR="004773E5" w:rsidRPr="00E27A9D" w:rsidRDefault="004773E5" w:rsidP="004773E5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910"/>
        <w:gridCol w:w="217"/>
        <w:gridCol w:w="3051"/>
        <w:gridCol w:w="392"/>
        <w:gridCol w:w="3435"/>
        <w:gridCol w:w="349"/>
        <w:gridCol w:w="1777"/>
        <w:gridCol w:w="272"/>
        <w:gridCol w:w="1287"/>
        <w:gridCol w:w="371"/>
        <w:gridCol w:w="1897"/>
      </w:tblGrid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Default="004773E5" w:rsidP="004773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органа исполнительной власти, осуществляющего контрольно-надзорную деятельность, ответственного за разработку и внедрение системы оценки результативности и эффективности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773E5" w:rsidRPr="00E27A9D" w:rsidRDefault="004773E5" w:rsidP="004773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государственному регулированию цен (тарифов) Ненецкого автономного округа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I. Общая информация по показателю</w:t>
            </w:r>
          </w:p>
        </w:tc>
      </w:tr>
      <w:tr w:rsidR="004773E5" w:rsidRPr="00E27A9D" w:rsidTr="005D14CF">
        <w:trPr>
          <w:trHeight w:val="810"/>
        </w:trPr>
        <w:tc>
          <w:tcPr>
            <w:tcW w:w="1756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3268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цели</w:t>
            </w:r>
          </w:p>
        </w:tc>
        <w:tc>
          <w:tcPr>
            <w:tcW w:w="3827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задач</w:t>
            </w:r>
          </w:p>
        </w:tc>
        <w:tc>
          <w:tcPr>
            <w:tcW w:w="2126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vAlign w:val="center"/>
          </w:tcPr>
          <w:p w:rsidR="004773E5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Базовое значение</w:t>
            </w:r>
          </w:p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01.01.2018 </w:t>
            </w:r>
          </w:p>
        </w:tc>
        <w:tc>
          <w:tcPr>
            <w:tcW w:w="2268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Международное сопоставление показателя</w:t>
            </w:r>
          </w:p>
        </w:tc>
      </w:tr>
      <w:tr w:rsidR="004773E5" w:rsidRPr="00E27A9D" w:rsidTr="005D14CF">
        <w:tc>
          <w:tcPr>
            <w:tcW w:w="1756" w:type="dxa"/>
            <w:gridSpan w:val="2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А.3</w:t>
            </w:r>
          </w:p>
        </w:tc>
        <w:tc>
          <w:tcPr>
            <w:tcW w:w="3268" w:type="dxa"/>
            <w:gridSpan w:val="2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04D3D">
              <w:rPr>
                <w:rFonts w:ascii="Times New Roman" w:hAnsi="Times New Roman" w:cs="Times New Roman"/>
              </w:rPr>
              <w:t>редупреждение, выявление и устранение нарушений обязательных требований, установленных действующим законодательством в области ценообразования</w:t>
            </w:r>
          </w:p>
        </w:tc>
        <w:tc>
          <w:tcPr>
            <w:tcW w:w="3827" w:type="dxa"/>
            <w:gridSpan w:val="2"/>
          </w:tcPr>
          <w:p w:rsidR="004773E5" w:rsidRPr="00CE1E81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E1E81">
              <w:rPr>
                <w:rFonts w:ascii="Times New Roman" w:hAnsi="Times New Roman" w:cs="Times New Roman"/>
              </w:rPr>
              <w:t>Выявление причин, факторов и условий, способствующих нарушению обязательных требований,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CE1E81">
              <w:rPr>
                <w:rFonts w:ascii="Times New Roman" w:hAnsi="Times New Roman" w:cs="Times New Roman"/>
              </w:rPr>
              <w:t>области государственного регулирования цен (тарифов), требований к соблюдению стандартов раскрытия информации; определение способов устранения или снижения рисков их возникновения;</w:t>
            </w:r>
          </w:p>
          <w:p w:rsidR="004773E5" w:rsidRPr="00CE1E81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E1E81">
              <w:rPr>
                <w:rFonts w:ascii="Times New Roman" w:hAnsi="Times New Roman" w:cs="Times New Roman"/>
              </w:rPr>
              <w:t xml:space="preserve"> устранение причин, факторов и условий, способствующих возможному нарушению обязательных требований</w:t>
            </w:r>
            <w:r w:rsidRPr="00CE1E81">
              <w:rPr>
                <w:rFonts w:ascii="Times New Roman" w:hAnsi="Times New Roman" w:cs="Times New Roman"/>
                <w:strike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3E67">
              <w:rPr>
                <w:rFonts w:ascii="Times New Roman" w:hAnsi="Times New Roman" w:cs="Times New Roman"/>
              </w:rPr>
              <w:t>Доля проверок, на результаты которых поданы жалобы</w:t>
            </w:r>
          </w:p>
        </w:tc>
        <w:tc>
          <w:tcPr>
            <w:tcW w:w="1559" w:type="dxa"/>
            <w:gridSpan w:val="2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268" w:type="dxa"/>
            <w:gridSpan w:val="2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4773E5" w:rsidRPr="00E27A9D" w:rsidTr="005D14CF">
        <w:trPr>
          <w:trHeight w:val="322"/>
        </w:trPr>
        <w:tc>
          <w:tcPr>
            <w:tcW w:w="14804" w:type="dxa"/>
            <w:gridSpan w:val="12"/>
            <w:vAlign w:val="center"/>
          </w:tcPr>
          <w:p w:rsidR="004773E5" w:rsidRPr="00257606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E27A9D">
              <w:rPr>
                <w:rFonts w:ascii="Times New Roman" w:hAnsi="Times New Roman" w:cs="Times New Roman"/>
              </w:rPr>
              <w:t xml:space="preserve">Формула расчета показателя 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 w:rsidRPr="002576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  <w:r w:rsidRPr="0025760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общ.×100%</w:t>
            </w:r>
          </w:p>
        </w:tc>
      </w:tr>
      <w:tr w:rsidR="004773E5" w:rsidRPr="00E27A9D" w:rsidTr="005D14CF">
        <w:tc>
          <w:tcPr>
            <w:tcW w:w="8851" w:type="dxa"/>
            <w:gridSpan w:val="6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Расшифровка (данных) переменных </w:t>
            </w:r>
          </w:p>
        </w:tc>
        <w:tc>
          <w:tcPr>
            <w:tcW w:w="5953" w:type="dxa"/>
            <w:gridSpan w:val="6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Источники (данных) переменных, в том числе информационные системы (реквизиты статистических форм, номера строк, наименования и реквизиты информационных систем) </w:t>
            </w:r>
          </w:p>
        </w:tc>
      </w:tr>
      <w:tr w:rsidR="004773E5" w:rsidRPr="00E27A9D" w:rsidTr="005D14CF">
        <w:tc>
          <w:tcPr>
            <w:tcW w:w="846" w:type="dxa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Кобщ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5" w:type="dxa"/>
            <w:gridSpan w:val="5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проведенных проверок за отчетный период</w:t>
            </w:r>
          </w:p>
        </w:tc>
        <w:tc>
          <w:tcPr>
            <w:tcW w:w="5953" w:type="dxa"/>
            <w:gridSpan w:val="6"/>
          </w:tcPr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форме федерального статистического наблюдения 1-контроль, утвержденной п</w:t>
            </w:r>
            <w:r w:rsidRPr="004D772C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  <w:r w:rsidRPr="004D772C">
              <w:rPr>
                <w:rFonts w:ascii="Times New Roman" w:hAnsi="Times New Roman" w:cs="Times New Roman"/>
              </w:rPr>
              <w:t xml:space="preserve"> Росстата от 21.12.2011 </w:t>
            </w:r>
            <w:r>
              <w:rPr>
                <w:rFonts w:ascii="Times New Roman" w:hAnsi="Times New Roman" w:cs="Times New Roman"/>
              </w:rPr>
              <w:t>№</w:t>
            </w:r>
            <w:r w:rsidRPr="004D772C">
              <w:rPr>
                <w:rFonts w:ascii="Times New Roman" w:hAnsi="Times New Roman" w:cs="Times New Roman"/>
              </w:rPr>
              <w:t xml:space="preserve"> 503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D772C">
              <w:rPr>
                <w:rFonts w:ascii="Times New Roman" w:hAnsi="Times New Roman" w:cs="Times New Roman"/>
              </w:rPr>
              <w:t>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ФГИС «Единый реестр проверок».</w:t>
            </w:r>
          </w:p>
        </w:tc>
      </w:tr>
      <w:tr w:rsidR="004773E5" w:rsidRPr="00E27A9D" w:rsidTr="005D14CF">
        <w:tc>
          <w:tcPr>
            <w:tcW w:w="846" w:type="dxa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</w:p>
        </w:tc>
        <w:tc>
          <w:tcPr>
            <w:tcW w:w="8005" w:type="dxa"/>
            <w:gridSpan w:val="5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проверок, на результаты которых поданы обоснованные жалобы с приложением подтверждающих документов</w:t>
            </w:r>
          </w:p>
        </w:tc>
        <w:tc>
          <w:tcPr>
            <w:tcW w:w="5953" w:type="dxa"/>
            <w:gridSpan w:val="6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928BF">
              <w:rPr>
                <w:rFonts w:ascii="Times New Roman" w:hAnsi="Times New Roman" w:cs="Times New Roman"/>
              </w:rPr>
              <w:t>Внутренняя отчетность УГРЦТ НАО</w:t>
            </w:r>
            <w:r>
              <w:t xml:space="preserve"> </w:t>
            </w:r>
            <w:r w:rsidRPr="000928BF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0928BF">
              <w:rPr>
                <w:rFonts w:ascii="Times New Roman" w:hAnsi="Times New Roman" w:cs="Times New Roman"/>
              </w:rPr>
              <w:t>езультат</w:t>
            </w:r>
            <w:r>
              <w:rPr>
                <w:rFonts w:ascii="Times New Roman" w:hAnsi="Times New Roman" w:cs="Times New Roman"/>
              </w:rPr>
              <w:t>ам</w:t>
            </w:r>
            <w:r w:rsidRPr="000928BF">
              <w:rPr>
                <w:rFonts w:ascii="Times New Roman" w:hAnsi="Times New Roman" w:cs="Times New Roman"/>
              </w:rPr>
              <w:t xml:space="preserve"> контрольно-надзорных мероприятий. Ответственным за сбор данных является отдел регулирования производственной сферы и государственного контроля (надзора) УГРЦТ НАО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II. Методика расчета переменных, используемых для расчета показателя 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документа, содержащего методику расчета переменных, используемых для расчета показателя</w:t>
            </w:r>
          </w:p>
        </w:tc>
        <w:tc>
          <w:tcPr>
            <w:tcW w:w="12831" w:type="dxa"/>
            <w:gridSpan w:val="9"/>
          </w:tcPr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D772C">
              <w:rPr>
                <w:rFonts w:ascii="Times New Roman" w:hAnsi="Times New Roman" w:cs="Times New Roman"/>
              </w:rPr>
              <w:t>Кобщ</w:t>
            </w:r>
            <w:proofErr w:type="spellEnd"/>
            <w:r w:rsidRPr="004D77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общее количество проведенных проверок за отчетный период;</w:t>
            </w:r>
          </w:p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проверок, на результаты которых поданы обоснованные жалобы с приложением подтверждающих документов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III. Состояние показателя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основных обстоятельств, характеризующих базовое значение показателя 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2831" w:type="dxa"/>
            <w:gridSpan w:val="9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77C78">
              <w:rPr>
                <w:rFonts w:ascii="Times New Roman" w:hAnsi="Times New Roman" w:cs="Times New Roman"/>
              </w:rPr>
              <w:t>За 201</w:t>
            </w:r>
            <w:r>
              <w:rPr>
                <w:rFonts w:ascii="Times New Roman" w:hAnsi="Times New Roman" w:cs="Times New Roman"/>
              </w:rPr>
              <w:t>7</w:t>
            </w:r>
            <w:r w:rsidRPr="00577C78">
              <w:rPr>
                <w:rFonts w:ascii="Times New Roman" w:hAnsi="Times New Roman" w:cs="Times New Roman"/>
              </w:rPr>
              <w:t xml:space="preserve"> год было проведено 7 проверок, в том числе </w:t>
            </w:r>
            <w:r>
              <w:rPr>
                <w:rFonts w:ascii="Times New Roman" w:hAnsi="Times New Roman" w:cs="Times New Roman"/>
              </w:rPr>
              <w:t>2 плановые</w:t>
            </w:r>
            <w:r w:rsidRPr="00577C78">
              <w:rPr>
                <w:rFonts w:ascii="Times New Roman" w:hAnsi="Times New Roman" w:cs="Times New Roman"/>
              </w:rPr>
              <w:t xml:space="preserve"> документарны</w:t>
            </w:r>
            <w:r>
              <w:rPr>
                <w:rFonts w:ascii="Times New Roman" w:hAnsi="Times New Roman" w:cs="Times New Roman"/>
              </w:rPr>
              <w:t>е</w:t>
            </w:r>
            <w:r w:rsidRPr="00577C78">
              <w:rPr>
                <w:rFonts w:ascii="Times New Roman" w:hAnsi="Times New Roman" w:cs="Times New Roman"/>
              </w:rPr>
              <w:t xml:space="preserve"> провер</w:t>
            </w:r>
            <w:r>
              <w:rPr>
                <w:rFonts w:ascii="Times New Roman" w:hAnsi="Times New Roman" w:cs="Times New Roman"/>
              </w:rPr>
              <w:t>ки,</w:t>
            </w:r>
            <w:r w:rsidRPr="00577C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 плановые</w:t>
            </w:r>
            <w:r w:rsidRPr="00577C78">
              <w:rPr>
                <w:rFonts w:ascii="Times New Roman" w:hAnsi="Times New Roman" w:cs="Times New Roman"/>
              </w:rPr>
              <w:t xml:space="preserve"> документарны</w:t>
            </w:r>
            <w:r>
              <w:rPr>
                <w:rFonts w:ascii="Times New Roman" w:hAnsi="Times New Roman" w:cs="Times New Roman"/>
              </w:rPr>
              <w:t>е</w:t>
            </w:r>
            <w:r w:rsidRPr="00577C78">
              <w:rPr>
                <w:rFonts w:ascii="Times New Roman" w:hAnsi="Times New Roman" w:cs="Times New Roman"/>
              </w:rPr>
              <w:t xml:space="preserve"> и выездных проверки</w:t>
            </w:r>
            <w:r>
              <w:rPr>
                <w:rFonts w:ascii="Times New Roman" w:hAnsi="Times New Roman" w:cs="Times New Roman"/>
              </w:rPr>
              <w:t>, 2 внеплановые документарные проверки</w:t>
            </w:r>
            <w:r w:rsidRPr="00577C78">
              <w:rPr>
                <w:rFonts w:ascii="Times New Roman" w:hAnsi="Times New Roman" w:cs="Times New Roman"/>
              </w:rPr>
              <w:t>. На результаты проверок жалобы не поступали</w:t>
            </w:r>
            <w:r w:rsidRPr="00577C78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стратегической цели показателя </w:t>
            </w:r>
          </w:p>
        </w:tc>
      </w:tr>
      <w:tr w:rsidR="004773E5" w:rsidRPr="00E27A9D" w:rsidTr="005D14CF">
        <w:tc>
          <w:tcPr>
            <w:tcW w:w="1973" w:type="dxa"/>
            <w:gridSpan w:val="3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цели и ее описание</w:t>
            </w:r>
          </w:p>
        </w:tc>
        <w:tc>
          <w:tcPr>
            <w:tcW w:w="12831" w:type="dxa"/>
            <w:gridSpan w:val="9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Целью показателя является п</w:t>
            </w:r>
            <w:r w:rsidRPr="00104D3D">
              <w:rPr>
                <w:rFonts w:ascii="Times New Roman" w:hAnsi="Times New Roman" w:cs="Times New Roman"/>
              </w:rPr>
              <w:t xml:space="preserve">редупреждение, выявление и устранение нарушений </w:t>
            </w:r>
            <w:r w:rsidRPr="00E36393">
              <w:rPr>
                <w:rFonts w:ascii="Times New Roman" w:hAnsi="Times New Roman" w:cs="Times New Roman"/>
              </w:rPr>
              <w:t>юридическими лицами и индивидуальными предпринимателями, аккредитованными в соответствии с Фед</w:t>
            </w:r>
            <w:r>
              <w:rPr>
                <w:rFonts w:ascii="Times New Roman" w:hAnsi="Times New Roman" w:cs="Times New Roman"/>
              </w:rPr>
              <w:t>еральным законом от 01.07.2011 № 170-ФЗ «</w:t>
            </w:r>
            <w:r w:rsidRPr="00E36393">
              <w:rPr>
                <w:rFonts w:ascii="Times New Roman" w:hAnsi="Times New Roman" w:cs="Times New Roman"/>
              </w:rPr>
              <w:t>О техническом осмотре транспортных средств и о внесении изменений в отдельные законодател</w:t>
            </w:r>
            <w:r>
              <w:rPr>
                <w:rFonts w:ascii="Times New Roman" w:hAnsi="Times New Roman" w:cs="Times New Roman"/>
              </w:rPr>
              <w:t>ьные акты Российской Федерации»</w:t>
            </w:r>
            <w:r w:rsidRPr="00E36393">
              <w:rPr>
                <w:rFonts w:ascii="Times New Roman" w:hAnsi="Times New Roman" w:cs="Times New Roman"/>
              </w:rPr>
              <w:t>,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Целевые значения показателя по годам 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3443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784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049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58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897" w:type="dxa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443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784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049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658" w:type="dxa"/>
            <w:gridSpan w:val="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897" w:type="dxa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527E0">
              <w:rPr>
                <w:rFonts w:ascii="Times New Roman" w:hAnsi="Times New Roman" w:cs="Times New Roman"/>
              </w:rPr>
              <w:t>Описание задач по достижению целевых значений показателя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Задачами являются:</w:t>
            </w:r>
          </w:p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CE1E81">
              <w:rPr>
                <w:rFonts w:ascii="Times New Roman" w:hAnsi="Times New Roman" w:cs="Times New Roman"/>
              </w:rPr>
              <w:t>ыявление причин, факторов и условий, способствующих нарушению обязательных требований,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CE1E81">
              <w:rPr>
                <w:rFonts w:ascii="Times New Roman" w:hAnsi="Times New Roman" w:cs="Times New Roman"/>
              </w:rPr>
              <w:t>области государственного регулирования цен (тарифов), требований к соблюдению стандартов раскрытия информации;</w:t>
            </w:r>
          </w:p>
          <w:p w:rsidR="004773E5" w:rsidRPr="00CE1E81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E1E81">
              <w:rPr>
                <w:rFonts w:ascii="Times New Roman" w:hAnsi="Times New Roman" w:cs="Times New Roman"/>
              </w:rPr>
              <w:t xml:space="preserve"> определение способов устранения или снижения рисков их возникновения;</w:t>
            </w:r>
          </w:p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E1E81">
              <w:rPr>
                <w:rFonts w:ascii="Times New Roman" w:hAnsi="Times New Roman" w:cs="Times New Roman"/>
              </w:rPr>
              <w:t>устранение причин, факторов и условий, способствующих возможному нарушению обязательных требований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D64CF">
              <w:rPr>
                <w:rFonts w:ascii="Times New Roman" w:hAnsi="Times New Roman" w:cs="Times New Roman"/>
              </w:rPr>
              <w:t>странение причин, факторов и условий, способствующих возможному нарушению обязательных требований</w:t>
            </w:r>
            <w:r>
              <w:rPr>
                <w:rFonts w:ascii="Times New Roman" w:hAnsi="Times New Roman" w:cs="Times New Roman"/>
              </w:rPr>
              <w:t>, планируется посредством проведения</w:t>
            </w:r>
            <w:r w:rsidRPr="00B2214E">
              <w:rPr>
                <w:rFonts w:ascii="Times New Roman" w:hAnsi="Times New Roman" w:cs="Times New Roman"/>
              </w:rPr>
              <w:t xml:space="preserve"> профилактических мероприятий, направленных на недопущение на</w:t>
            </w:r>
            <w:r>
              <w:rPr>
                <w:rFonts w:ascii="Times New Roman" w:hAnsi="Times New Roman" w:cs="Times New Roman"/>
              </w:rPr>
              <w:t>рушений обязательных требований, в том числе, посредством:</w:t>
            </w:r>
          </w:p>
          <w:p w:rsidR="004773E5" w:rsidRPr="00B2214E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проведения </w:t>
            </w:r>
            <w:r w:rsidRPr="00B2214E">
              <w:rPr>
                <w:rFonts w:ascii="Times New Roman" w:hAnsi="Times New Roman" w:cs="Times New Roman"/>
              </w:rPr>
              <w:t>публичных мероприятий с подконтрольными субъектами по обсужден</w:t>
            </w:r>
            <w:r>
              <w:rPr>
                <w:rFonts w:ascii="Times New Roman" w:hAnsi="Times New Roman" w:cs="Times New Roman"/>
              </w:rPr>
              <w:t>ию правоприменительной практики;</w:t>
            </w:r>
          </w:p>
          <w:p w:rsidR="004773E5" w:rsidRPr="00B2214E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- информировани</w:t>
            </w:r>
            <w:r>
              <w:rPr>
                <w:rFonts w:ascii="Times New Roman" w:hAnsi="Times New Roman" w:cs="Times New Roman"/>
              </w:rPr>
              <w:t>я</w:t>
            </w:r>
            <w:r w:rsidRPr="00B2214E">
              <w:rPr>
                <w:rFonts w:ascii="Times New Roman" w:hAnsi="Times New Roman" w:cs="Times New Roman"/>
              </w:rPr>
              <w:t xml:space="preserve"> юридических лиц и индивидуальных предпринимателей об изменениях, вносимых в действующие нормативные правовые акты, устанавливающие обязательные требования, сроках и порядке вступления их в действие;</w:t>
            </w:r>
          </w:p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- обобщени</w:t>
            </w:r>
            <w:r>
              <w:rPr>
                <w:rFonts w:ascii="Times New Roman" w:hAnsi="Times New Roman" w:cs="Times New Roman"/>
              </w:rPr>
              <w:t>я</w:t>
            </w:r>
            <w:r w:rsidRPr="00B2214E">
              <w:rPr>
                <w:rFonts w:ascii="Times New Roman" w:hAnsi="Times New Roman" w:cs="Times New Roman"/>
              </w:rPr>
              <w:t xml:space="preserve"> результатов контрольно-надзорных мероприятий с указанием наиболее часто встречающихся нарушений обязательных требований и рекомендаци</w:t>
            </w:r>
            <w:r>
              <w:rPr>
                <w:rFonts w:ascii="Times New Roman" w:hAnsi="Times New Roman" w:cs="Times New Roman"/>
              </w:rPr>
              <w:t>й</w:t>
            </w:r>
            <w:r w:rsidRPr="00B2214E">
              <w:rPr>
                <w:rFonts w:ascii="Times New Roman" w:hAnsi="Times New Roman" w:cs="Times New Roman"/>
              </w:rPr>
              <w:t xml:space="preserve"> в отношении мер, которые должны приниматься юриди</w:t>
            </w:r>
            <w:r>
              <w:rPr>
                <w:rFonts w:ascii="Times New Roman" w:hAnsi="Times New Roman" w:cs="Times New Roman"/>
              </w:rPr>
              <w:t xml:space="preserve">ческими лицами, индивидуальными </w:t>
            </w:r>
            <w:r w:rsidRPr="00B2214E">
              <w:rPr>
                <w:rFonts w:ascii="Times New Roman" w:hAnsi="Times New Roman" w:cs="Times New Roman"/>
              </w:rPr>
              <w:t>предпринимателями в цел</w:t>
            </w:r>
            <w:r>
              <w:rPr>
                <w:rFonts w:ascii="Times New Roman" w:hAnsi="Times New Roman" w:cs="Times New Roman"/>
              </w:rPr>
              <w:t>ях недопущения таких нарушений.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рисков </w:t>
            </w:r>
            <w:proofErr w:type="spellStart"/>
            <w:r w:rsidRPr="00E27A9D">
              <w:rPr>
                <w:rFonts w:ascii="Times New Roman" w:hAnsi="Times New Roman" w:cs="Times New Roman"/>
              </w:rPr>
              <w:t>недостижения</w:t>
            </w:r>
            <w:proofErr w:type="spellEnd"/>
            <w:r w:rsidRPr="00E27A9D">
              <w:rPr>
                <w:rFonts w:ascii="Times New Roman" w:hAnsi="Times New Roman" w:cs="Times New Roman"/>
              </w:rPr>
              <w:t xml:space="preserve"> целевых значений показателя 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Несоблюдение подконтрольными субъектами обязательных требований законодательства Российской Федерации в области регулируемых государством цен (тарифов)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IV. Методика сбора и управления данными</w:t>
            </w:r>
          </w:p>
        </w:tc>
      </w:tr>
      <w:tr w:rsidR="004773E5" w:rsidRPr="00E27A9D" w:rsidTr="005D14CF">
        <w:tc>
          <w:tcPr>
            <w:tcW w:w="14804" w:type="dxa"/>
            <w:gridSpan w:val="12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Методы сбора и управления статистическими и иными данными, необходимыми для расчета показателя, включая механизмы и сроки их совершенствования/опубликования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Наименование необходимых данных для расчета переменных (первичный учет) </w:t>
            </w:r>
          </w:p>
        </w:tc>
        <w:tc>
          <w:tcPr>
            <w:tcW w:w="12831" w:type="dxa"/>
            <w:gridSpan w:val="9"/>
          </w:tcPr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D772C">
              <w:rPr>
                <w:rFonts w:ascii="Times New Roman" w:hAnsi="Times New Roman" w:cs="Times New Roman"/>
              </w:rPr>
              <w:t>Кобщ</w:t>
            </w:r>
            <w:proofErr w:type="spellEnd"/>
            <w:r w:rsidRPr="004D77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общее количество проведенных проверок за отчетный период;</w:t>
            </w:r>
          </w:p>
          <w:p w:rsidR="004773E5" w:rsidRPr="00E27A9D" w:rsidRDefault="004773E5" w:rsidP="004773E5">
            <w:pPr>
              <w:pStyle w:val="ConsPlusNormal"/>
              <w:tabs>
                <w:tab w:val="left" w:pos="290"/>
              </w:tabs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проверок, на результаты которых поданы обоснованные жалобы с приложением подтверждающих документов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Источники исходн</w:t>
            </w:r>
            <w:bookmarkStart w:id="1" w:name="_GoBack"/>
            <w:bookmarkEnd w:id="1"/>
            <w:r w:rsidRPr="00E27A9D">
              <w:rPr>
                <w:rFonts w:ascii="Times New Roman" w:hAnsi="Times New Roman" w:cs="Times New Roman"/>
              </w:rPr>
              <w:t xml:space="preserve">ых данных </w:t>
            </w:r>
          </w:p>
        </w:tc>
        <w:tc>
          <w:tcPr>
            <w:tcW w:w="12831" w:type="dxa"/>
            <w:gridSpan w:val="9"/>
          </w:tcPr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форме федерального статистического наблюдения 1-контроль, утвержденной п</w:t>
            </w:r>
            <w:r w:rsidRPr="004D772C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  <w:r w:rsidRPr="004D772C">
              <w:rPr>
                <w:rFonts w:ascii="Times New Roman" w:hAnsi="Times New Roman" w:cs="Times New Roman"/>
              </w:rPr>
              <w:t xml:space="preserve"> Росстата от 21.12.2011 </w:t>
            </w:r>
            <w:r>
              <w:rPr>
                <w:rFonts w:ascii="Times New Roman" w:hAnsi="Times New Roman" w:cs="Times New Roman"/>
              </w:rPr>
              <w:t>№</w:t>
            </w:r>
            <w:r w:rsidRPr="004D772C">
              <w:rPr>
                <w:rFonts w:ascii="Times New Roman" w:hAnsi="Times New Roman" w:cs="Times New Roman"/>
              </w:rPr>
              <w:t xml:space="preserve"> 503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D772C">
              <w:rPr>
                <w:rFonts w:ascii="Times New Roman" w:hAnsi="Times New Roman" w:cs="Times New Roman"/>
              </w:rPr>
              <w:t>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4773E5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ФГИС «Единый реестр проверок».</w:t>
            </w:r>
          </w:p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928BF">
              <w:rPr>
                <w:rFonts w:ascii="Times New Roman" w:hAnsi="Times New Roman" w:cs="Times New Roman"/>
              </w:rPr>
              <w:t>Внутренняя отчетность УГРЦТ НАО</w:t>
            </w:r>
            <w:r>
              <w:t xml:space="preserve"> </w:t>
            </w:r>
            <w:r w:rsidRPr="000928BF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0928BF">
              <w:rPr>
                <w:rFonts w:ascii="Times New Roman" w:hAnsi="Times New Roman" w:cs="Times New Roman"/>
              </w:rPr>
              <w:t>езультат</w:t>
            </w:r>
            <w:r>
              <w:rPr>
                <w:rFonts w:ascii="Times New Roman" w:hAnsi="Times New Roman" w:cs="Times New Roman"/>
              </w:rPr>
              <w:t>ам</w:t>
            </w:r>
            <w:r w:rsidRPr="000928BF">
              <w:rPr>
                <w:rFonts w:ascii="Times New Roman" w:hAnsi="Times New Roman" w:cs="Times New Roman"/>
              </w:rPr>
              <w:t xml:space="preserve"> контрольно-надзорных мероприятий. Ответственным за сбор данных является отдел регулирования производственной сферы и государственного контроля (надзора) УГРЦТ НАО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Характеристики, отражающие специфику сбора данных </w:t>
            </w:r>
          </w:p>
        </w:tc>
        <w:tc>
          <w:tcPr>
            <w:tcW w:w="12831" w:type="dxa"/>
            <w:gridSpan w:val="9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E3834">
              <w:rPr>
                <w:rFonts w:ascii="Times New Roman" w:hAnsi="Times New Roman" w:cs="Times New Roman"/>
              </w:rPr>
              <w:t>лючевы</w:t>
            </w:r>
            <w:r>
              <w:rPr>
                <w:rFonts w:ascii="Times New Roman" w:hAnsi="Times New Roman" w:cs="Times New Roman"/>
              </w:rPr>
              <w:t>е</w:t>
            </w:r>
            <w:r w:rsidRPr="002E3834">
              <w:rPr>
                <w:rFonts w:ascii="Times New Roman" w:hAnsi="Times New Roman" w:cs="Times New Roman"/>
              </w:rPr>
              <w:t xml:space="preserve"> особенност</w:t>
            </w:r>
            <w:r>
              <w:rPr>
                <w:rFonts w:ascii="Times New Roman" w:hAnsi="Times New Roman" w:cs="Times New Roman"/>
              </w:rPr>
              <w:t>и данных, в том числе,</w:t>
            </w:r>
            <w:r w:rsidRPr="002E3834">
              <w:rPr>
                <w:rFonts w:ascii="Times New Roman" w:hAnsi="Times New Roman" w:cs="Times New Roman"/>
              </w:rPr>
              <w:t xml:space="preserve"> отраслевые, географические, ведомственные и и</w:t>
            </w:r>
            <w:r>
              <w:rPr>
                <w:rFonts w:ascii="Times New Roman" w:hAnsi="Times New Roman" w:cs="Times New Roman"/>
              </w:rPr>
              <w:t xml:space="preserve">ные особенности отсутствуют. 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Ограничения данных </w:t>
            </w:r>
          </w:p>
        </w:tc>
        <w:tc>
          <w:tcPr>
            <w:tcW w:w="12831" w:type="dxa"/>
            <w:gridSpan w:val="9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Процедуры обеспечения качества данных </w:t>
            </w:r>
          </w:p>
        </w:tc>
        <w:tc>
          <w:tcPr>
            <w:tcW w:w="12831" w:type="dxa"/>
            <w:gridSpan w:val="9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A7E48">
              <w:rPr>
                <w:rFonts w:ascii="Times New Roman" w:hAnsi="Times New Roman" w:cs="Times New Roman"/>
              </w:rPr>
              <w:t xml:space="preserve">Выгрузка сведений из ФГИС </w:t>
            </w:r>
            <w:r>
              <w:rPr>
                <w:rFonts w:ascii="Times New Roman" w:hAnsi="Times New Roman" w:cs="Times New Roman"/>
              </w:rPr>
              <w:t>«</w:t>
            </w:r>
            <w:r w:rsidRPr="00FA7E48">
              <w:rPr>
                <w:rFonts w:ascii="Times New Roman" w:hAnsi="Times New Roman" w:cs="Times New Roman"/>
              </w:rPr>
              <w:t>Единый реестр проверок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Надзор за данными </w:t>
            </w:r>
          </w:p>
        </w:tc>
        <w:tc>
          <w:tcPr>
            <w:tcW w:w="12831" w:type="dxa"/>
            <w:gridSpan w:val="9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Прокуратура Ненецкого автономного округа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Сроки представления окончательных результатов </w:t>
            </w:r>
          </w:p>
        </w:tc>
        <w:tc>
          <w:tcPr>
            <w:tcW w:w="12831" w:type="dxa"/>
            <w:gridSpan w:val="9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установлены п</w:t>
            </w:r>
            <w:r w:rsidRPr="00C84BAE">
              <w:rPr>
                <w:rFonts w:ascii="Times New Roman" w:hAnsi="Times New Roman" w:cs="Times New Roman"/>
              </w:rPr>
              <w:t>остановление</w:t>
            </w:r>
            <w:r>
              <w:rPr>
                <w:rFonts w:ascii="Times New Roman" w:hAnsi="Times New Roman" w:cs="Times New Roman"/>
              </w:rPr>
              <w:t>м</w:t>
            </w:r>
            <w:r w:rsidRPr="00C84B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C84BAE">
              <w:rPr>
                <w:rFonts w:ascii="Times New Roman" w:hAnsi="Times New Roman" w:cs="Times New Roman"/>
              </w:rPr>
              <w:t xml:space="preserve">дминистрации НАО от 30.10.2017 </w:t>
            </w:r>
            <w:r>
              <w:rPr>
                <w:rFonts w:ascii="Times New Roman" w:hAnsi="Times New Roman" w:cs="Times New Roman"/>
              </w:rPr>
              <w:t>№ </w:t>
            </w:r>
            <w:r w:rsidRPr="00C84BAE">
              <w:rPr>
                <w:rFonts w:ascii="Times New Roman" w:hAnsi="Times New Roman" w:cs="Times New Roman"/>
              </w:rPr>
              <w:t>327-п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84BAE">
              <w:rPr>
                <w:rFonts w:ascii="Times New Roman" w:hAnsi="Times New Roman" w:cs="Times New Roman"/>
              </w:rPr>
              <w:t>Об оценке результативности и эффективности контрольно-надзорной деятельности в Ненецком автономном округе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773E5" w:rsidRPr="00E27A9D" w:rsidTr="005D14CF">
        <w:tc>
          <w:tcPr>
            <w:tcW w:w="1973" w:type="dxa"/>
            <w:gridSpan w:val="3"/>
            <w:vAlign w:val="center"/>
          </w:tcPr>
          <w:p w:rsidR="004773E5" w:rsidRPr="00E27A9D" w:rsidRDefault="004773E5" w:rsidP="004773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Механизм внешнего аудита данных </w:t>
            </w:r>
          </w:p>
        </w:tc>
        <w:tc>
          <w:tcPr>
            <w:tcW w:w="12831" w:type="dxa"/>
            <w:gridSpan w:val="9"/>
          </w:tcPr>
          <w:p w:rsidR="004773E5" w:rsidRPr="00E27A9D" w:rsidRDefault="004773E5" w:rsidP="004773E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</w:tbl>
    <w:p w:rsidR="004773E5" w:rsidRDefault="004773E5" w:rsidP="004773E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4773E5" w:rsidRDefault="004773E5" w:rsidP="004773E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4773E5" w:rsidRDefault="004773E5" w:rsidP="004773E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261688" w:rsidRPr="004911AE" w:rsidRDefault="004773E5" w:rsidP="004773E5">
      <w:pPr>
        <w:pStyle w:val="ConsPlusNormal"/>
        <w:ind w:firstLine="0"/>
        <w:jc w:val="center"/>
      </w:pPr>
      <w:r>
        <w:rPr>
          <w:rFonts w:ascii="Times New Roman" w:hAnsi="Times New Roman" w:cs="Times New Roman"/>
        </w:rPr>
        <w:t>______________</w:t>
      </w:r>
    </w:p>
    <w:sectPr w:rsidR="00261688" w:rsidRPr="004911AE" w:rsidSect="00290A42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A42" w:rsidRDefault="00290A42" w:rsidP="00290A42">
      <w:r>
        <w:separator/>
      </w:r>
    </w:p>
  </w:endnote>
  <w:endnote w:type="continuationSeparator" w:id="0">
    <w:p w:rsidR="00290A42" w:rsidRDefault="00290A42" w:rsidP="0029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A42" w:rsidRDefault="00290A42" w:rsidP="00290A42">
      <w:r>
        <w:separator/>
      </w:r>
    </w:p>
  </w:footnote>
  <w:footnote w:type="continuationSeparator" w:id="0">
    <w:p w:rsidR="00290A42" w:rsidRDefault="00290A42" w:rsidP="00290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0253926"/>
      <w:docPartObj>
        <w:docPartGallery w:val="Page Numbers (Top of Page)"/>
        <w:docPartUnique/>
      </w:docPartObj>
    </w:sdtPr>
    <w:sdtEndPr/>
    <w:sdtContent>
      <w:p w:rsidR="00290A42" w:rsidRDefault="00290A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3E5">
          <w:rPr>
            <w:noProof/>
          </w:rPr>
          <w:t>3</w:t>
        </w:r>
        <w:r>
          <w:fldChar w:fldCharType="end"/>
        </w:r>
      </w:p>
    </w:sdtContent>
  </w:sdt>
  <w:p w:rsidR="00290A42" w:rsidRDefault="00290A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A42"/>
    <w:rsid w:val="0018052E"/>
    <w:rsid w:val="00290A42"/>
    <w:rsid w:val="004773E5"/>
    <w:rsid w:val="004911AE"/>
    <w:rsid w:val="006E4946"/>
    <w:rsid w:val="00A27F92"/>
    <w:rsid w:val="00DA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A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A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3</cp:revision>
  <dcterms:created xsi:type="dcterms:W3CDTF">2019-12-30T06:52:00Z</dcterms:created>
  <dcterms:modified xsi:type="dcterms:W3CDTF">2019-12-30T07:00:00Z</dcterms:modified>
</cp:coreProperties>
</file>