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Приложение 1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Ненецкого автономного округа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от 24.12.2013 N 493-п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"Об утверждении Порядков организации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и осуществления регионального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государственного контроля (надзора)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в области регулируемых государством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цен (тарифов), регионального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государственного контроля (надзора) за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соблюдением требований законодательства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об энергосбережении и о повышении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энергетической эффективности и признании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утратившими силу некоторых постановлений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Администрации Ненецкого автономного округа"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3245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3245">
        <w:rPr>
          <w:rFonts w:ascii="Times New Roman" w:hAnsi="Times New Roman" w:cs="Times New Roman"/>
          <w:b/>
          <w:bCs/>
          <w:sz w:val="24"/>
          <w:szCs w:val="24"/>
        </w:rPr>
        <w:t>ОРГАНИЗАЦИИ И ОСУЩЕСТВЛЕНИЯ РЕГИОНАЛЬНОГО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3245">
        <w:rPr>
          <w:rFonts w:ascii="Times New Roman" w:hAnsi="Times New Roman" w:cs="Times New Roman"/>
          <w:b/>
          <w:bCs/>
          <w:sz w:val="24"/>
          <w:szCs w:val="24"/>
        </w:rPr>
        <w:t>ГОСУДАРСТВЕННОГО КОНТРОЛЯ (НАДЗОРА) В ОБЛАСТИ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3245">
        <w:rPr>
          <w:rFonts w:ascii="Times New Roman" w:hAnsi="Times New Roman" w:cs="Times New Roman"/>
          <w:b/>
          <w:bCs/>
          <w:sz w:val="24"/>
          <w:szCs w:val="24"/>
        </w:rPr>
        <w:t>РЕГУЛИРУЕМЫХ ГОСУДАРСТВОМ ЦЕН (ТАРИФОВ)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724"/>
      </w:tblGrid>
      <w:tr w:rsidR="00E03245" w:rsidRPr="00E03245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E03245" w:rsidRPr="00E03245" w:rsidRDefault="00E0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45">
              <w:rPr>
                <w:rFonts w:ascii="Times New Roman" w:hAnsi="Times New Roman" w:cs="Times New Roman"/>
                <w:sz w:val="24"/>
                <w:szCs w:val="24"/>
              </w:rPr>
              <w:t>Список изменяющих документов</w:t>
            </w:r>
          </w:p>
          <w:p w:rsidR="00E03245" w:rsidRPr="00E03245" w:rsidRDefault="00E0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45">
              <w:rPr>
                <w:rFonts w:ascii="Times New Roman" w:hAnsi="Times New Roman" w:cs="Times New Roman"/>
                <w:sz w:val="24"/>
                <w:szCs w:val="24"/>
              </w:rPr>
              <w:t xml:space="preserve">(в ред. постановлений администрации НАО от 01.07.2015 </w:t>
            </w:r>
            <w:hyperlink r:id="rId5" w:history="1">
              <w:r w:rsidRPr="00E03245">
                <w:rPr>
                  <w:rFonts w:ascii="Times New Roman" w:hAnsi="Times New Roman" w:cs="Times New Roman"/>
                  <w:sz w:val="24"/>
                  <w:szCs w:val="24"/>
                </w:rPr>
                <w:t>N 210-п</w:t>
              </w:r>
            </w:hyperlink>
            <w:r w:rsidRPr="00E032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03245" w:rsidRPr="00E03245" w:rsidRDefault="00E0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45">
              <w:rPr>
                <w:rFonts w:ascii="Times New Roman" w:hAnsi="Times New Roman" w:cs="Times New Roman"/>
                <w:sz w:val="24"/>
                <w:szCs w:val="24"/>
              </w:rPr>
              <w:t xml:space="preserve">от 18.05.2016 </w:t>
            </w:r>
            <w:hyperlink r:id="rId6" w:history="1">
              <w:r w:rsidRPr="00E03245">
                <w:rPr>
                  <w:rFonts w:ascii="Times New Roman" w:hAnsi="Times New Roman" w:cs="Times New Roman"/>
                  <w:sz w:val="24"/>
                  <w:szCs w:val="24"/>
                </w:rPr>
                <w:t>N 158-п</w:t>
              </w:r>
            </w:hyperlink>
            <w:r w:rsidRPr="00E03245">
              <w:rPr>
                <w:rFonts w:ascii="Times New Roman" w:hAnsi="Times New Roman" w:cs="Times New Roman"/>
                <w:sz w:val="24"/>
                <w:szCs w:val="24"/>
              </w:rPr>
              <w:t xml:space="preserve">, от 01.06.2017 </w:t>
            </w:r>
            <w:hyperlink r:id="rId7" w:history="1">
              <w:r w:rsidRPr="00E03245">
                <w:rPr>
                  <w:rFonts w:ascii="Times New Roman" w:hAnsi="Times New Roman" w:cs="Times New Roman"/>
                  <w:sz w:val="24"/>
                  <w:szCs w:val="24"/>
                </w:rPr>
                <w:t>N 185-п</w:t>
              </w:r>
            </w:hyperlink>
            <w:r w:rsidRPr="00E03245">
              <w:rPr>
                <w:rFonts w:ascii="Times New Roman" w:hAnsi="Times New Roman" w:cs="Times New Roman"/>
                <w:sz w:val="24"/>
                <w:szCs w:val="24"/>
              </w:rPr>
              <w:t xml:space="preserve">, от 15.05.2018 </w:t>
            </w:r>
            <w:hyperlink r:id="rId8" w:history="1">
              <w:r w:rsidRPr="00E03245">
                <w:rPr>
                  <w:rFonts w:ascii="Times New Roman" w:hAnsi="Times New Roman" w:cs="Times New Roman"/>
                  <w:sz w:val="24"/>
                  <w:szCs w:val="24"/>
                </w:rPr>
                <w:t>N 103-п</w:t>
              </w:r>
            </w:hyperlink>
            <w:r w:rsidRPr="00E032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03245" w:rsidRPr="00E03245" w:rsidRDefault="00E03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45">
              <w:rPr>
                <w:rFonts w:ascii="Times New Roman" w:hAnsi="Times New Roman" w:cs="Times New Roman"/>
                <w:sz w:val="24"/>
                <w:szCs w:val="24"/>
              </w:rPr>
              <w:t xml:space="preserve">от 15.11.2018 </w:t>
            </w:r>
            <w:hyperlink r:id="rId9" w:history="1">
              <w:r w:rsidRPr="00E03245">
                <w:rPr>
                  <w:rFonts w:ascii="Times New Roman" w:hAnsi="Times New Roman" w:cs="Times New Roman"/>
                  <w:sz w:val="24"/>
                  <w:szCs w:val="24"/>
                </w:rPr>
                <w:t>N 276-п</w:t>
              </w:r>
            </w:hyperlink>
            <w:r w:rsidRPr="00E03245">
              <w:rPr>
                <w:rFonts w:ascii="Times New Roman" w:hAnsi="Times New Roman" w:cs="Times New Roman"/>
                <w:sz w:val="24"/>
                <w:szCs w:val="24"/>
              </w:rPr>
              <w:t xml:space="preserve">, от 07.05.2019 </w:t>
            </w:r>
            <w:hyperlink r:id="rId10" w:history="1">
              <w:r w:rsidRPr="00E03245">
                <w:rPr>
                  <w:rFonts w:ascii="Times New Roman" w:hAnsi="Times New Roman" w:cs="Times New Roman"/>
                  <w:sz w:val="24"/>
                  <w:szCs w:val="24"/>
                </w:rPr>
                <w:t>N 131-п</w:t>
              </w:r>
            </w:hyperlink>
            <w:r w:rsidRPr="00E032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1. Настоящий Порядок организации и осуществления регионального государственного контроля (надзора) (далее - Порядок) устанавливает правила организации и осуществления регионального государственного контроля (надзора) в области государственного регулирования цен (тарифов) (далее - региональный государственный контроль (надзор)).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2. Региональный государственный контроль (надзор) осуществляется Управлением по государственному регулированию цен (тарифов) Ненецкого автономного округа (далее - Управление) в соответствии с: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1" w:history="1">
        <w:r w:rsidRPr="00E0324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N 294-ФЗ);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2" w:history="1">
        <w:r w:rsidRPr="00E0324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от 26.03.2003 N 35-ФЗ "Об электроэнергетике" (далее - Федеральный закон N 35-ФЗ);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3" w:history="1">
        <w:r w:rsidRPr="00E0324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от 27.07.2010 N 190-ФЗ "О теплоснабжении" (далее - Федеральный закон N 190-ФЗ);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абзац утратил силу. - </w:t>
      </w:r>
      <w:hyperlink r:id="rId14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15.05.2018 N 103-п;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5" w:history="1">
        <w:r w:rsidRPr="00E0324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от 17.08.1995 N 147-ФЗ "О естественных монополиях" (далее - Федеральный закон N 147-ФЗ);</w:t>
      </w:r>
    </w:p>
    <w:p w:rsidR="00E03245" w:rsidRPr="00E03245" w:rsidRDefault="00B41674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E03245"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E03245" w:rsidRPr="00E0324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27.06.2013 N 543 "О государственном контроле (надзоре) в области регулируемых государством цен (тарифов), а также изменении и признании утратившими силу некоторых актов Правительства Российской Федерации" (далее - Постановление Правительства Российской Федерации N 543);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настоящим Порядком;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7" w:history="1">
        <w:r w:rsidRPr="00E0324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от 07.12.2011 N 416-ФЗ "О водоснабжении и водоотведении" (далее - Федеральный закон N 416-ФЗ);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18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18.05.2016 N 158-п)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9" w:history="1">
        <w:r w:rsidRPr="00E0324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от 24.06.1998 N 89-ФЗ "Об отходах производства и потребления";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20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18.05.2016 N 158-п)</w:t>
      </w:r>
    </w:p>
    <w:p w:rsidR="00E03245" w:rsidRPr="00E03245" w:rsidRDefault="00B41674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E03245"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E03245" w:rsidRPr="00E0324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17.08.2016 N 806 "О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 (далее - постановление Правительства Российской Федерации N 806).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22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15.11.2018 N 276-п)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2.1. Региональный государственный контроль (надзор) осуществляется с применением риск-ориентированного подхода в соответствии с </w:t>
      </w:r>
      <w:hyperlink r:id="rId23" w:history="1">
        <w:r w:rsidRPr="00E03245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отнесения деятельности юридических лиц и индивидуальных предпринимателей и (или) используемых ими производственных объектов к определенной категории риска или определенному классу (категории) опасности, утвержденными постановлением Правительства Российской Федерации N 806.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Отнесение деятельности объекта контроля к определенной категории риска осуществляется Управлением на основании </w:t>
      </w:r>
      <w:hyperlink r:id="rId24" w:history="1">
        <w:r w:rsidRPr="00E03245">
          <w:rPr>
            <w:rFonts w:ascii="Times New Roman" w:hAnsi="Times New Roman" w:cs="Times New Roman"/>
            <w:sz w:val="24"/>
            <w:szCs w:val="24"/>
          </w:rPr>
          <w:t>Критериев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отнесения деятельности юридических лиц и индивидуальных предпринимателей к определенной категории риска при осуществлении регионального государственного контроля (надзора) согласно Приложению к настоящему Порядку.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(п. 2.1 введен </w:t>
      </w:r>
      <w:hyperlink r:id="rId25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15.11.2018 N 276-п)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3. Региональный государственный контроль (надзор) осуществляется в отношении: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1) регулируемых государством цен (тарифов) в электроэнергетике, в том числе в части соблюдения стандартов раскрытия информации субъектами оптового и розничного рынков;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2) регулирования цен (тарифов) в сфере теплоснабжения, в том числе в части соблюдения стандартов раскрытия информации в сфере теплоснабжения;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3) утратил силу. - </w:t>
      </w:r>
      <w:hyperlink r:id="rId26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15.05.2018 N 103-п;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4) установления и (или) применения цен (тарифов) в сферах деятельности субъектов естественных монополий, в том числе в части соблюдения стандартов раскрытия информации субъектами естественных монополий;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5) регулирования тарифов в сфере водоснабжения и водоотведения, в том числе в части соблюдения стандартов раскрытия информации в сфере водоснабжения и водоотведения;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spellStart"/>
      <w:r w:rsidRPr="00E03245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E03245">
        <w:rPr>
          <w:rFonts w:ascii="Times New Roman" w:hAnsi="Times New Roman" w:cs="Times New Roman"/>
          <w:sz w:val="24"/>
          <w:szCs w:val="24"/>
        </w:rPr>
        <w:t xml:space="preserve">. 5 введен </w:t>
      </w:r>
      <w:hyperlink r:id="rId27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18.05.2016 N 158-п)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6) регулирования тарифов в сфере обращения с твердыми коммунальными отходами, в том числе в части соблюдения стандартов раскрытия информации в сфере обращения с твердыми коммунальными отходами;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03245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E03245">
        <w:rPr>
          <w:rFonts w:ascii="Times New Roman" w:hAnsi="Times New Roman" w:cs="Times New Roman"/>
          <w:sz w:val="24"/>
          <w:szCs w:val="24"/>
        </w:rPr>
        <w:t xml:space="preserve">. 6 введен </w:t>
      </w:r>
      <w:hyperlink r:id="rId28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18.05.2016 N 158-п)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7) выполнения производственных программ организаций, осуществляющих горячее водоснабжение, холодное водоснабжение и (или) водоотведение, в том числе достижения в результате реализации мероприятий производственных программ плановых значений показателей надежности, качества, энергетической эффективности.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03245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E03245">
        <w:rPr>
          <w:rFonts w:ascii="Times New Roman" w:hAnsi="Times New Roman" w:cs="Times New Roman"/>
          <w:sz w:val="24"/>
          <w:szCs w:val="24"/>
        </w:rPr>
        <w:t xml:space="preserve">. 7 введен </w:t>
      </w:r>
      <w:hyperlink r:id="rId29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07.05.2019 N 131-п)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4. Региональный государственный контроль (надзор) осуществляется посредством: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1) проверок юридических лиц, индивидуальных предпринимателей;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03245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E03245">
        <w:rPr>
          <w:rFonts w:ascii="Times New Roman" w:hAnsi="Times New Roman" w:cs="Times New Roman"/>
          <w:sz w:val="24"/>
          <w:szCs w:val="24"/>
        </w:rPr>
        <w:t xml:space="preserve">. 1 в ред. </w:t>
      </w:r>
      <w:hyperlink r:id="rId30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15.05.2018 N 103-п)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57"/>
      <w:bookmarkEnd w:id="0"/>
      <w:r w:rsidRPr="00E03245">
        <w:rPr>
          <w:rFonts w:ascii="Times New Roman" w:hAnsi="Times New Roman" w:cs="Times New Roman"/>
          <w:sz w:val="24"/>
          <w:szCs w:val="24"/>
        </w:rPr>
        <w:t>2) систематического наблюдения за исполнением обязательных требований, анализа и прогнозирования состояния исполнения обязательных требований при осуществлении деятельности юридическими лицами, индивидуальными предпринимателями, а также мониторинга цен (тарифов) в сферах электроэнергетики, теплоснабжения, водоснабжения и водоотведения, обращения с твердыми коммунальными отходами (далее - систематическое наблюдение и анализ);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03245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E03245">
        <w:rPr>
          <w:rFonts w:ascii="Times New Roman" w:hAnsi="Times New Roman" w:cs="Times New Roman"/>
          <w:sz w:val="24"/>
          <w:szCs w:val="24"/>
        </w:rPr>
        <w:t xml:space="preserve">. 2 в ред. </w:t>
      </w:r>
      <w:hyperlink r:id="rId31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15.05.2018 N 103-п)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3) рассмотрения (при осуществлении регионального государственного контроля (надзора) в части соблюдения стандартов раскрытия информации) ходатайств юридических лиц и индивидуальных предпринимателей об изменении применения утвержденных в установленном порядке форм и (или) периодичности предоставления информации (далее - ходатайства);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4) принятия предусмотренных законодательством Российской Федерации мер по пресечению и (или) устранению последствий выявленных нарушений.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5. Предметом проверки при осуществлении регионального государственного контроля (надзора) является: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1) в электроэнергетике - соблюдение субъектами электроэнергетики в процессе осуществления деятельности требований, установленных Федеральным </w:t>
      </w:r>
      <w:hyperlink r:id="rId32" w:history="1">
        <w:r w:rsidRPr="00E0324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N 35-ФЗ, другими федеральными законами и иными нормативными правовыми актами Российской Федерации в сфере электроэнергетики,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регулируемой деятельности в сфере электроэнергетики, экономической обоснованности расходов на проведение мероприятий по технологическому присоединению объектов к электрическим сетям и правильности применения указанными субъектами регулируемых государством цен (тарифов) в электроэнергетике, применения платы за технологическое присоединение к единой национальной (общероссийской) электрической сети и (или) стандартизированных тарифных ставок, определяющих величину этой платы, использования инвестиционных ресурсов, включаемых в регулируемые государством цены (тарифы) в электроэнергетике, а также соблюдения стандартов раскрытия информации в электроэнергетике;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2) в области регулирования цен (тарифов) в сфере теплоснабжения - соблюдение юридическими лицами и индивидуальными предпринимателями в процессе осуществления регулируемых видов деятельности в сфере теплоснабжения требований, установленных Федеральным </w:t>
      </w:r>
      <w:hyperlink r:id="rId33" w:history="1">
        <w:r w:rsidRPr="00E0324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N 190-ФЗ, другими федеральными законами и иными нормативными правовыми актами Российской Федерации в сфере теплоснабжения,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регулируемых видов деятельности в сфере теплоснабжения, правильности применения регулируемых цен (тарифов) в сфере теплоснабжения, соблюдение стандартов раскрытия информации, а также использование инвестиционных ресурсов, включаемых в регулируемые государством цены (тарифы) в сфере теплоснабжения;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3) утратил силу. - </w:t>
      </w:r>
      <w:hyperlink r:id="rId34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15.05.2018 N 103-п;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4) в сферах деятельности субъектов естественных монополий - соблюдение субъектом естественной монополии в процессе осуществления своей деятельности требований, установленных Федеральным </w:t>
      </w:r>
      <w:hyperlink r:id="rId35" w:history="1">
        <w:r w:rsidRPr="00E0324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N 147-ФЗ, другими федеральными законами и иными нормативными правовыми актами Российской Федерации в сфере регулирования естественных монополий, в том числе требований к установлению и (или) применению цен (тарифов) в регулируемых сферах деятельности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регулируемых видов деятельности, правильности применения государственных регулируемых цен (тарифов) в сферах естественных монополий, а также к соблюдению стандартов раскрытия информации субъектами естественных монополий;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5) в области регулирования тарифов в сфере водоснабжения и водоотведения - соблюдение организациями, осуществляющими водоснабжение и водоотведение с использованием централизованных систем и систем коммунальной инфраструктуры, требований, установленных Федеральным </w:t>
      </w:r>
      <w:hyperlink r:id="rId36" w:history="1">
        <w:r w:rsidRPr="00E0324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N 416-ФЗ и принятыми в соответствии с ним нормативными правовыми актами Российской Федерации, к применению тарифов в сфере водоснабжения и водоотведения, в том числе в части определения достоверности, экономической обоснованности расходов и иных показателей, учитываемых при регулировании тарифов, экономической обоснованности фактического расходования средств при осуществлении регулируемых видов деятельности, правильности применения регулируемых тарифов в сфере водоснабжения и водоотведения, требований к соблюдению стандартов раскрытия информации, а также выполнение производственных программ организаций, осуществляющих горячее водоснабжение, холодное водоснабжение и (или) водоотведение, в том числе достижение в результате реализации мероприятий производственных программ плановых значений показателей надежности, качества, энергетической эффективности;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03245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E03245">
        <w:rPr>
          <w:rFonts w:ascii="Times New Roman" w:hAnsi="Times New Roman" w:cs="Times New Roman"/>
          <w:sz w:val="24"/>
          <w:szCs w:val="24"/>
        </w:rPr>
        <w:t xml:space="preserve">. 5 введен </w:t>
      </w:r>
      <w:hyperlink r:id="rId37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18.05.2016 N 158-п; в ред. </w:t>
      </w:r>
      <w:hyperlink r:id="rId38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07.05.2019 N 131-п)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6) в области регулирования тарифов в сфере обращения с твердыми коммунальными отходами - правомерность и обоснованность установления и изменения тарифов органами местного самоуправления (в случае их наделения законом Ненецкого автономного округа отдельными полномочиями Ненецкого автономного округа в области регулирования тарифов), соблюдение региональными операторами, операторами по обращению с твердыми коммунальными отходами требований порядка ценообразования и применения тарифов, а также стандартов раскрытия информации.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03245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E03245">
        <w:rPr>
          <w:rFonts w:ascii="Times New Roman" w:hAnsi="Times New Roman" w:cs="Times New Roman"/>
          <w:sz w:val="24"/>
          <w:szCs w:val="24"/>
        </w:rPr>
        <w:t xml:space="preserve">. 6 введен </w:t>
      </w:r>
      <w:hyperlink r:id="rId39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18.05.2016 N 158-п)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6. Региональный государственный контроль (надзор) в части соблюдения стандартов раскрытия информации осуществляется в отношении: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а) соблюдения субъектами естественных монополий стандартов раскрытия информации, предусмотренной </w:t>
      </w:r>
      <w:hyperlink r:id="rId40" w:history="1">
        <w:r w:rsidRPr="00E03245">
          <w:rPr>
            <w:rFonts w:ascii="Times New Roman" w:hAnsi="Times New Roman" w:cs="Times New Roman"/>
            <w:sz w:val="24"/>
            <w:szCs w:val="24"/>
          </w:rPr>
          <w:t>подпунктами "а"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, </w:t>
      </w:r>
      <w:hyperlink r:id="rId41" w:history="1">
        <w:r w:rsidRPr="00E03245">
          <w:rPr>
            <w:rFonts w:ascii="Times New Roman" w:hAnsi="Times New Roman" w:cs="Times New Roman"/>
            <w:sz w:val="24"/>
            <w:szCs w:val="24"/>
          </w:rPr>
          <w:t>"б"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2" w:history="1">
        <w:r w:rsidRPr="00E03245">
          <w:rPr>
            <w:rFonts w:ascii="Times New Roman" w:hAnsi="Times New Roman" w:cs="Times New Roman"/>
            <w:sz w:val="24"/>
            <w:szCs w:val="24"/>
          </w:rPr>
          <w:t>"е" пункта 9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стандартов раскрытия информации субъектами естественных монополий, осуществляющими деятельность в сферах услуг в транспортных терминалах, портах и аэропортах и услуг по использованию инфраструктуры внутренних водных путей, утвержденных постановлением Правительства Российской Федерации от 27.11.2010 N 938;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б) соблюдения субъектами розничных рынков электрической энергии, государственное регулирование тарифов в отношении которых осуществляется Управлением, </w:t>
      </w:r>
      <w:hyperlink r:id="rId43" w:history="1">
        <w:r w:rsidRPr="00E03245">
          <w:rPr>
            <w:rFonts w:ascii="Times New Roman" w:hAnsi="Times New Roman" w:cs="Times New Roman"/>
            <w:sz w:val="24"/>
            <w:szCs w:val="24"/>
          </w:rPr>
          <w:t>стандартов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раскрытия информации, утвержденных постановлением Правительства Российской Федерации от 21.01.2004 N 24;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в) соблюдения организациями, осуществляющими горячее водоснабжение, холодное водоснабжение и (или) водоотведение, </w:t>
      </w:r>
      <w:hyperlink r:id="rId44" w:history="1">
        <w:r w:rsidRPr="00E03245">
          <w:rPr>
            <w:rFonts w:ascii="Times New Roman" w:hAnsi="Times New Roman" w:cs="Times New Roman"/>
            <w:sz w:val="24"/>
            <w:szCs w:val="24"/>
          </w:rPr>
          <w:t>стандартов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раскрытия информации, утвержденных постановлением Правительства Российской Федерации от 17.01.2013 N 6;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г) соблюдения теплоснабжающими и </w:t>
      </w:r>
      <w:proofErr w:type="spellStart"/>
      <w:r w:rsidRPr="00E03245">
        <w:rPr>
          <w:rFonts w:ascii="Times New Roman" w:hAnsi="Times New Roman" w:cs="Times New Roman"/>
          <w:sz w:val="24"/>
          <w:szCs w:val="24"/>
        </w:rPr>
        <w:t>теплосетевыми</w:t>
      </w:r>
      <w:proofErr w:type="spellEnd"/>
      <w:r w:rsidRPr="00E03245">
        <w:rPr>
          <w:rFonts w:ascii="Times New Roman" w:hAnsi="Times New Roman" w:cs="Times New Roman"/>
          <w:sz w:val="24"/>
          <w:szCs w:val="24"/>
        </w:rPr>
        <w:t xml:space="preserve"> организациями </w:t>
      </w:r>
      <w:hyperlink r:id="rId45" w:history="1">
        <w:r w:rsidRPr="00E03245">
          <w:rPr>
            <w:rFonts w:ascii="Times New Roman" w:hAnsi="Times New Roman" w:cs="Times New Roman"/>
            <w:sz w:val="24"/>
            <w:szCs w:val="24"/>
          </w:rPr>
          <w:t>стандартов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раскрытия информации, утвержденных постановлением Правительства Российской Федерации от 05.07.2013 N 570;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д) соблюдения региональными операторами, операторами по обращению с твердыми коммунальными отходами стандартов раскрытия информации в сфере обращения с твердыми коммунальными отходами.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03245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E03245">
        <w:rPr>
          <w:rFonts w:ascii="Times New Roman" w:hAnsi="Times New Roman" w:cs="Times New Roman"/>
          <w:sz w:val="24"/>
          <w:szCs w:val="24"/>
        </w:rPr>
        <w:t xml:space="preserve">. "д" введен </w:t>
      </w:r>
      <w:hyperlink r:id="rId46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18.05.2016 N 158-п)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7. Региональный государственный контроль (надзор) в части соблюдения стандартов раскрытия информации юридическими лицами, индивидуальными предпринимателями (далее - подконтрольные субъекты), осуществляется по вопросам: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1) факта раскрытия информации;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2) источника опубликования информации, избранного подконтрольным субъектом;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3) сроков и периодичности раскрытия информации;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4) полноты раскрытия информации;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5) порядка уведомления органа государственного контроля (надзора) об источниках опубликования информации (в случаях, предусмотренных законодательством Российской Федерации);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6) форм предоставления информации и соблюдения правил заполнения этих форм;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7) достоверности раскрытой информации;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8) порядка раскрытия информации по письменным запросам потребителей товаров и услуг юридических лиц и индивидуальных предпринимателей, в том числе регистрации письменных запросов, своевременности и полноты их рассмотрения, а также уведомления о результатах их рассмотрения.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8. Региональный государственный контроль (надзор) в части соблюдения субъектами естественных монополий стандартов раскрытия информации осуществляется в порядке, установленном </w:t>
      </w:r>
      <w:hyperlink r:id="rId47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28.09.2010 N 764 "Об утверждении Правил осуществления контроля за соблюдением субъектами естественных монополий стандартов раскрытия информации".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87"/>
      <w:bookmarkEnd w:id="1"/>
      <w:r w:rsidRPr="00E03245">
        <w:rPr>
          <w:rFonts w:ascii="Times New Roman" w:hAnsi="Times New Roman" w:cs="Times New Roman"/>
          <w:sz w:val="24"/>
          <w:szCs w:val="24"/>
        </w:rPr>
        <w:t>9. Должностными лицами Управления, уполномоченными в соответствии с законодательством на осуществление регионального государственного контроля (надзора), являются: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1) начальник Управления;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2) заместитель начальника Управления;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3) начальник отдела регулирования производственно-технической сферы и государственного контроля (надзора) Управления;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4) главный консультант отдела регулирования производственно-технической сферы и государственного контроля (надзора) Управления;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5) ведущий консультант отдела регулирования производственно-технической сферы и государственного контроля (надзора) Управления;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6) начальник отдела регулирования энергетики и организаций коммунального комплекса Управления;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7) главный консультант отдела регулирования энергетики и организаций коммунального комплекса Управления;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8) ведущий консультант отдела регулирования энергетики и организаций коммунального комплекса Управления.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(п. 9 в ред. </w:t>
      </w:r>
      <w:hyperlink r:id="rId48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01.06.2017 N 185-п)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10. Должностными лицами, уполномоченными на проведение конкретной проверки, являются предусмотренные </w:t>
      </w:r>
      <w:hyperlink w:anchor="Par87" w:history="1">
        <w:r w:rsidRPr="00E03245">
          <w:rPr>
            <w:rFonts w:ascii="Times New Roman" w:hAnsi="Times New Roman" w:cs="Times New Roman"/>
            <w:sz w:val="24"/>
            <w:szCs w:val="24"/>
          </w:rPr>
          <w:t>пунктом 9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настоящего Порядка государственные гражданские служащие Управления, которые указаны в распоряжении Управления о проведении конкретной проверки.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11. К проведению проверок при осуществлении регионального государственного контроля (надзора) в случае необходимости могут привлекаться аккредитованные эксперты и экспертные организации на основании распоряжения Управления, не состоящие в гражданско-правовых и трудовых отношениях с проверяемыми подконтрольными субъектами и не являющиеся их аффилированными лицами.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12. В ходе проверок подконтрольных субъектов: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1) запрашиваются необходимые объяснения, документы и материалы по вопросам, составляющим предмет проверки;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2) рассматриваются документы, характеризующие деятельность или исполнение полномочий подконтрольными субъектами, в том числе нормативные правовые и правовые акты, по вопросам, составляющим предмет проверки;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3) проводится экспертиза документов, характеризующих деятельность или исполнение полномочий подконтрольными субъектами, в том числе нормативных правовых и правовых актов, по вопросам, составляющим предмет проверки;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4) проводится обследование объектов, связанных с предметом проверки.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13. Должностные лица Управления, уполномоченные на проведение проверок, обязаны при проведении проверок соблюдать ограничения и выполнять обязанности, установленные </w:t>
      </w:r>
      <w:hyperlink r:id="rId49" w:history="1">
        <w:r w:rsidRPr="00E03245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- </w:t>
      </w:r>
      <w:hyperlink r:id="rId50" w:history="1">
        <w:r w:rsidRPr="00E0324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Федерального закона N 294-ФЗ. В случае ненадлежащего исполнения функций, служебных обязанностей или совершения противоправных действий (бездействия) при проведении проверок они несут ответственность в соответствии с законодательством Российской Федерации.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14. Должностные лица Управления, уполномоченные на проведение проверок, запрашивают документы и материалы, относящиеся к предмету проверки, в сроки, определяемые Управлением в соответствии с законодательством, а также устные и письменные объяснения работников подконтрольного субъекта по вопросам, относящимся к предмету проверки.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15. Для целей осуществления регионального государственного контроля (надзора) в отношении использования инвестиционных ресурсов, включенных в регулируемые государством цены (тарифы) в сфере электроэнергетики и в сфере теплоснабжения, субъекты электроэнергетики и организации, осуществляющие регулируемые виды деятельности в сфере теплоснабжения, по запросу Управления представляют: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1) утвержденные инвестиционные программы - в течение 15 календарных дней со дня утверждения инвестиционной программы или внесения изменений в инвестиционную программу;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2) отчеты об использовании инвестиционных ресурсов, включенных в регулируемые Управлением цены (тарифы) в электроэнергетике или сфере теплоснабжения, по форме, утвержденной Федеральной антимонопольной службой в соответствии с </w:t>
      </w:r>
      <w:hyperlink r:id="rId51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N 543, в том числе о выполнении графиков их реализации, - за квартал (в течение 30 дней со дня окончания отчетного квартала) и за предыдущий год (ежегодно до 1 апреля).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2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18.05.2016 N 158-п)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16. По результатам проверки составляется акт проверки по установленной форме в 2 экземплярах. К акту проверки прилагаются протоколы или заключения проведенных экспертиз, объяснения работников подконтрольного субъекта, предписания об устранении выявленных нарушений и иные связанные с результатами проверки документы или их копии.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17. Систематическое наблюдение и анализ, указанные в </w:t>
      </w:r>
      <w:hyperlink w:anchor="Par57" w:history="1">
        <w:r w:rsidRPr="00E03245">
          <w:rPr>
            <w:rFonts w:ascii="Times New Roman" w:hAnsi="Times New Roman" w:cs="Times New Roman"/>
            <w:sz w:val="24"/>
            <w:szCs w:val="24"/>
          </w:rPr>
          <w:t>подпункте 2 пункта 4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настоящего Порядка, проводятся в соответствии с Административным регламентом исполнения государственной функции по осуществлению регионального государственного контроля (надзора), разрабатываемым и утверждаемым в соответствии с </w:t>
      </w:r>
      <w:hyperlink r:id="rId53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Ненецкого автономного округа от 30.09.2011 N 216-п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(далее - Административный регламент).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18. Систематическое наблюдение и анализ за использованием инвестиционных ресурсов, включенных в регулируемые Управлением цены (тарифы) в сфере электроэнергетики или в сфере теплоснабжения, проводятся при установлении цен (тарифов) в сфере электроэнергетики или в сфере теплоснабжения в рамках процедуры рассмотрения дел об установлении цен (тарифов), что не требует издания дополнительного распоряжения Управления.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19. Результаты систематического наблюдения и анализа за использованием инвестиционных ресурсов, включенных в регулируемые Управлением цены (тарифы) в сфере электроэнергетики или в сфере теплоснабжения, и результаты систематического наблюдения и анализа за соблюдением стандартов раскрытия информации подконтрольными субъектами оформляются соответственно отчетом Управления о проведении систематического наблюдения и анализа за использованием инвестиционных ресурсов, включенных в регулируемые Управлением цены (тарифы) в сфере электроэнергетики или в сфере теплоснабжения, и отчетом Управления о проведении систематического наблюдения и анализа за соблюдением стандартов раскрытия информации в установленной сфере деятельности по формам, утверждаемым Федеральной антимонопольной службой в соответствии с </w:t>
      </w:r>
      <w:hyperlink r:id="rId54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N 543.</w:t>
      </w:r>
    </w:p>
    <w:p w:rsidR="00E03245" w:rsidRPr="00E03245" w:rsidRDefault="00E03245" w:rsidP="00E03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5" w:history="1">
        <w:r w:rsidRPr="00E03245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администрации НАО от 18.05.2016 N 158-п)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20. Отчет о проведении систематического наблюдения и анализа за использованием инвестиционных ресурсов, включенных в регулируемые Управлением цены (тарифы) в сфере электроэнергетики или в сфере теплоснабжения, подписывается начальником Управления до принятия решения об установлении цен (тарифов) и прилагается к делу об установлении цен (тарифов).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16"/>
      <w:bookmarkEnd w:id="2"/>
      <w:r w:rsidRPr="00E03245">
        <w:rPr>
          <w:rFonts w:ascii="Times New Roman" w:hAnsi="Times New Roman" w:cs="Times New Roman"/>
          <w:sz w:val="24"/>
          <w:szCs w:val="24"/>
        </w:rPr>
        <w:t>21. При осуществлении регионального государственного контроля (надзора) в части соблюдения стандартов раскрытия информации Управление рассматривает ходатайство организации об изменении применения утвержденных Управлением в установленном порядке форм и (или) периодичности представления информации организациями коммунального комплекса в течение 30 рабочих дней со дня поступления ходатайства.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22. Основаниями для подачи ходатайства являются: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1) изменения налогового законодательства Российской Федерации, требований бухгалтерского учета и (или) бухгалтерской (финансовой) отчетности, касающиеся форм документов налоговой, бухгалтерской и (или) финансовой отчетности, бухгалтерского учета;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2) изменения структуры юридического лица, не связанные с преобразованием (реорганизацией);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3) технологические и технические изменения осуществления регулируемой деятельности юридического лица и индивидуального предпринимателя.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21"/>
      <w:bookmarkEnd w:id="3"/>
      <w:r w:rsidRPr="00E03245">
        <w:rPr>
          <w:rFonts w:ascii="Times New Roman" w:hAnsi="Times New Roman" w:cs="Times New Roman"/>
          <w:sz w:val="24"/>
          <w:szCs w:val="24"/>
        </w:rPr>
        <w:t>23. Ходатайство подписывается руководителем или заместителем руководителя юридического лица, индивидуальным предпринимателем и подается вместе с документами (подлинниками или заверенными копиями) в Управление за 45 календарных дней до установленного срока представления информации.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24. Ходатайство содержит: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1) сведения о юридическом лице (наименование и местонахождение) или индивидуальном предпринимателе (фамилия, имя, отчество и место жительства (место пребывания));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2) требование об изменении применения указанным в ходатайстве юридическим лицом или индивидуальным предпринимателем утвержденных в установленном порядке форм и (или) периодичности представления информации;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3) перечень прилагаемых документов.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25. В случае несоблюдения указанного в </w:t>
      </w:r>
      <w:hyperlink w:anchor="Par121" w:history="1">
        <w:r w:rsidRPr="00E03245">
          <w:rPr>
            <w:rFonts w:ascii="Times New Roman" w:hAnsi="Times New Roman" w:cs="Times New Roman"/>
            <w:sz w:val="24"/>
            <w:szCs w:val="24"/>
          </w:rPr>
          <w:t>пункте 23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настоящего Порядка срока и (или) отсутствия оснований для обращения с ходатайством Управление в течение 10 рабочих дней со дня поступления ходатайства направляет юридическому лицу (индивидуальному предпринимателю) уведомление о возврате ходатайства с указанием причин возврата.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26. По результатам рассмотрения ходатайства Управление принимает решение о его удовлетворении либо об отказе в его удовлетворении в срок, установленный </w:t>
      </w:r>
      <w:hyperlink w:anchor="Par116" w:history="1">
        <w:r w:rsidRPr="00E03245">
          <w:rPr>
            <w:rFonts w:ascii="Times New Roman" w:hAnsi="Times New Roman" w:cs="Times New Roman"/>
            <w:sz w:val="24"/>
            <w:szCs w:val="24"/>
          </w:rPr>
          <w:t>пунктом 21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Решение об удовлетворении ходатайства принимается в случае, если любое из указанных в основаниях для подачи ходатайства изменений повлечет изменение формы и (или) периодичности представления информации. Решение об удовлетворении ходатайства является основанием для принятия Управлением решения об изменении применения утвержденных в установленном порядке форм и (или) периодичности представления информации.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Решение об отказе в удовлетворении ходатайства принимается в случае, если любое из указанных в основаниях для подачи ходатайств изменений повлечет изменение состава и (или) порядка представления информации либо если изменение в структуре формы и (периодичности) представления информации будет признано необоснованным.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Копия принятого решения направляется юридическому лицу, индивидуальному предпринимателю в течение 5 рабочих дней со дня его принятия.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27. В случае выявления нарушений должностными лицами Управления принимаются следующие меры: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1) выдача предписаний об устранении выявленных нарушений, в том числе с указанием о необходимости обращения в уполномоченный орган власти для внесения соответствующих изменений в инвестиционную программу, в том числе на следующий период регулирования;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 xml:space="preserve">2) привлечение должностных и (или) юридических лиц, допустивших выявленные нарушения, к административной ответственности в порядке, установленном </w:t>
      </w:r>
      <w:hyperlink r:id="rId56" w:history="1">
        <w:r w:rsidRPr="00E03245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E03245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3) пересмотр регулируемых государством цен (тарифов, надбавок) в порядке, предусмотренном законодательством Российской Федерации.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28. Решения и действия (бездействие) должностных лиц Управления, осуществляющих проверки, могут быть обжалованы в порядке, предусмотренном законодательством Российской Федерации.</w:t>
      </w:r>
    </w:p>
    <w:p w:rsidR="00E03245" w:rsidRP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29. Сроки и последовательность проведения административных процедур при осуществлении регионального государственного контроля (надзора) устанавливаются Административным регламентом.</w:t>
      </w:r>
    </w:p>
    <w:p w:rsidR="00E03245" w:rsidRDefault="00E03245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3245">
        <w:rPr>
          <w:rFonts w:ascii="Times New Roman" w:hAnsi="Times New Roman" w:cs="Times New Roman"/>
          <w:sz w:val="24"/>
          <w:szCs w:val="24"/>
        </w:rPr>
        <w:t>30. Информация о результатах проведенных проверок размещается на Портале органов государственной власти Ненецкого автономного округа в информационно-телекоммуникационной сети "Интернет" в порядке, установленном законодательством Российской Федерации и Ненецкого автономного округа.</w:t>
      </w:r>
    </w:p>
    <w:p w:rsidR="00B41674" w:rsidRDefault="00B41674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организации и осуществления</w:t>
      </w: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регионального государственного контроля</w:t>
      </w: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(надзора) в области регулируемых</w:t>
      </w: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государством цен (тарифов), утвержденному</w:t>
      </w: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Ненецкого автономного округа</w:t>
      </w: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24.12.2013 N 493-п</w:t>
      </w: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</w:t>
      </w: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отнесения деятельности юридических лиц и индивидуальных</w:t>
      </w: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предпринимателей к определенной категории риска</w:t>
      </w: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 осуществлении регионального государственного</w:t>
      </w: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контроля (надзора)</w:t>
      </w:r>
    </w:p>
    <w:p w:rsidR="00B41674" w:rsidRDefault="00B41674" w:rsidP="00B416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724"/>
      </w:tblGrid>
      <w:tr w:rsidR="00B41674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(введены </w:t>
            </w:r>
            <w:hyperlink r:id="rId5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постановлением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администрации НАО от 15.11.2018 N 276-п;</w:t>
            </w:r>
          </w:p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в ред. </w:t>
            </w:r>
            <w:hyperlink r:id="rId5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администрации НАО от 07.05.2019 N 131-п)</w:t>
            </w:r>
          </w:p>
        </w:tc>
      </w:tr>
    </w:tbl>
    <w:p w:rsidR="00B41674" w:rsidRDefault="00B41674" w:rsidP="00B416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"/>
        <w:gridCol w:w="1802"/>
        <w:gridCol w:w="4139"/>
        <w:gridCol w:w="2472"/>
      </w:tblGrid>
      <w:tr w:rsidR="00B41674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Категории риска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отнесения объектов государственного контроля (надзора) к категориям риска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осуществления мероприятий по контролю</w:t>
            </w:r>
          </w:p>
        </w:tc>
      </w:tr>
      <w:tr w:rsidR="00B41674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Значительный риск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предприниматели, осуществляющие деятельность в области регулируемых цен (тарифов), при наличии 2 и более вступивших в законную силу постановлений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 в области регулируемых государством цен (тарифов) в течение последних 3 лет, предшествовавших году, в котором принима</w:t>
            </w:r>
            <w:bookmarkStart w:id="4" w:name="_GoBack"/>
            <w:bookmarkEnd w:id="4"/>
            <w:r>
              <w:rPr>
                <w:rFonts w:ascii="Times New Roman" w:hAnsi="Times New Roman" w:cs="Times New Roman"/>
                <w:sz w:val="24"/>
                <w:szCs w:val="24"/>
              </w:rPr>
              <w:t>ется решение об утверждении плана проверок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плановая проверка проводится один раз в три года</w:t>
            </w:r>
          </w:p>
        </w:tc>
      </w:tr>
      <w:tr w:rsidR="00B41674">
        <w:tc>
          <w:tcPr>
            <w:tcW w:w="89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5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НАО от 07.05.2019 N 131-п)</w:t>
            </w:r>
          </w:p>
        </w:tc>
      </w:tr>
      <w:tr w:rsidR="00B41674"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риск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предприниматели, осуществляющие деятельность в области регулируемых цен (тарифов), являющиеся получателями средств бюджета Ненецкого автономного округа в связи с применением регулируемых тарифов, либо имеющие размер необходимой валовой выручки от регулируемых видов деятельности, утвержденной на период, в котором принимается решение об утверждении плана проверок, свыше 10 млн руб.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плановая проверка проводится не чаще 1 раза в четыре года и не реже 1 раза в пять лет</w:t>
            </w:r>
          </w:p>
        </w:tc>
      </w:tr>
      <w:tr w:rsidR="00B41674">
        <w:tc>
          <w:tcPr>
            <w:tcW w:w="89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6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НАО от 07.05.2019 N 131-п)</w:t>
            </w:r>
          </w:p>
        </w:tc>
      </w:tr>
      <w:tr w:rsidR="00B41674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риск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 объекта контроля критериев, установленных для категорий значительного и среднего рисков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74" w:rsidRDefault="00B41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проверки не проводятся</w:t>
            </w:r>
          </w:p>
        </w:tc>
      </w:tr>
    </w:tbl>
    <w:p w:rsidR="00B41674" w:rsidRPr="00E03245" w:rsidRDefault="00B41674" w:rsidP="00E032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1688" w:rsidRPr="00E03245" w:rsidRDefault="00B41674"/>
    <w:sectPr w:rsidR="00261688" w:rsidRPr="00E03245" w:rsidSect="00B41674">
      <w:pgSz w:w="11905" w:h="16838"/>
      <w:pgMar w:top="1134" w:right="706" w:bottom="851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245"/>
    <w:rsid w:val="00A27F92"/>
    <w:rsid w:val="00B41674"/>
    <w:rsid w:val="00DA02E8"/>
    <w:rsid w:val="00E0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C2EADF075229CB1C43A1A6DB73424E817E076261214E88861F3B4E3DBCCE376BF7C3EE9A1D48BD568E0250D4Dm9tFG" TargetMode="External"/><Relationship Id="rId18" Type="http://schemas.openxmlformats.org/officeDocument/2006/relationships/hyperlink" Target="consultantplus://offline/ref=EC2EADF075229CB1C43A0460A15873E417EB2A22171CEADC3CACEFBE8CC5E921EA333FA7E5D094D569FE260F44CBA23446E9E1B5B64FC3E8C8C9ABm2t0G" TargetMode="External"/><Relationship Id="rId26" Type="http://schemas.openxmlformats.org/officeDocument/2006/relationships/hyperlink" Target="consultantplus://offline/ref=EC2EADF075229CB1C43A0460A15873E417EB2A221612E1DB38ACEFBE8CC5E921EA333FA7E5D094D569FE260E44CBA23446E9E1B5B64FC3E8C8C9ABm2t0G" TargetMode="External"/><Relationship Id="rId39" Type="http://schemas.openxmlformats.org/officeDocument/2006/relationships/hyperlink" Target="consultantplus://offline/ref=EC2EADF075229CB1C43A0460A15873E417EB2A22171CEADC3CACEFBE8CC5E921EA333FA7E5D094D569FE250C44CBA23446E9E1B5B64FC3E8C8C9ABm2t0G" TargetMode="External"/><Relationship Id="rId21" Type="http://schemas.openxmlformats.org/officeDocument/2006/relationships/hyperlink" Target="consultantplus://offline/ref=EC2EADF075229CB1C43A1A6DB73424E817E2752B1412E88861F3B4E3DBCCE376BF7C3EE9A1D48BD568E0250D4Dm9tFG" TargetMode="External"/><Relationship Id="rId34" Type="http://schemas.openxmlformats.org/officeDocument/2006/relationships/hyperlink" Target="consultantplus://offline/ref=EC2EADF075229CB1C43A0460A15873E417EB2A221612E1DB38ACEFBE8CC5E921EA333FA7E5D094D569FE260544CBA23446E9E1B5B64FC3E8C8C9ABm2t0G" TargetMode="External"/><Relationship Id="rId42" Type="http://schemas.openxmlformats.org/officeDocument/2006/relationships/hyperlink" Target="consultantplus://offline/ref=EC2EADF075229CB1C43A1A6DB73424E815E871271615E88861F3B4E3DBCCE376AD7C66E5A1DD95D668F5735C0BCAFE701AFAE1BDB64DC2F4mCtAG" TargetMode="External"/><Relationship Id="rId47" Type="http://schemas.openxmlformats.org/officeDocument/2006/relationships/hyperlink" Target="consultantplus://offline/ref=EC2EADF075229CB1C43A1A6DB73424E817E175271415E88861F3B4E3DBCCE376AD7C66E5A1DD95D561F5735C0BCAFE701AFAE1BDB64DC2F4mCtAG" TargetMode="External"/><Relationship Id="rId50" Type="http://schemas.openxmlformats.org/officeDocument/2006/relationships/hyperlink" Target="consultantplus://offline/ref=EC2EADF075229CB1C43A1A6DB73424E817E374271512E88861F3B4E3DBCCE376AD7C66E5A1DD97D66BF5735C0BCAFE701AFAE1BDB64DC2F4mCtAG" TargetMode="External"/><Relationship Id="rId55" Type="http://schemas.openxmlformats.org/officeDocument/2006/relationships/hyperlink" Target="consultantplus://offline/ref=EC2EADF075229CB1C43A0460A15873E417EB2A22171CEADC3CACEFBE8CC5E921EA333FA7E5D094D569FE250944CBA23446E9E1B5B64FC3E8C8C9ABm2t0G" TargetMode="External"/><Relationship Id="rId7" Type="http://schemas.openxmlformats.org/officeDocument/2006/relationships/hyperlink" Target="consultantplus://offline/ref=EC2EADF075229CB1C43A0460A15873E417EB2A221616EBD73EACEFBE8CC5E921EA333FA7E5D094D569FE230E44CBA23446E9E1B5B64FC3E8C8C9ABm2t0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C2EADF075229CB1C43A1A6DB73424E817E2722B1D11E88861F3B4E3DBCCE376BF7C3EE9A1D48BD568E0250D4Dm9tFG" TargetMode="External"/><Relationship Id="rId20" Type="http://schemas.openxmlformats.org/officeDocument/2006/relationships/hyperlink" Target="consultantplus://offline/ref=EC2EADF075229CB1C43A0460A15873E417EB2A22171CEADC3CACEFBE8CC5E921EA333FA7E5D094D569FE260944CBA23446E9E1B5B64FC3E8C8C9ABm2t0G" TargetMode="External"/><Relationship Id="rId29" Type="http://schemas.openxmlformats.org/officeDocument/2006/relationships/hyperlink" Target="consultantplus://offline/ref=EC2EADF075229CB1C43A0460A15873E417EB2A221114E1D838ACEFBE8CC5E921EA333FA7E5D094D569FE260C44CBA23446E9E1B5B64FC3E8C8C9ABm2t0G" TargetMode="External"/><Relationship Id="rId41" Type="http://schemas.openxmlformats.org/officeDocument/2006/relationships/hyperlink" Target="consultantplus://offline/ref=EC2EADF075229CB1C43A1A6DB73424E815E871271615E88861F3B4E3DBCCE376AD7C66E5A1DD95D76EF5735C0BCAFE701AFAE1BDB64DC2F4mCtAG" TargetMode="External"/><Relationship Id="rId54" Type="http://schemas.openxmlformats.org/officeDocument/2006/relationships/hyperlink" Target="consultantplus://offline/ref=EC2EADF075229CB1C43A1A6DB73424E817E2722B1D11E88861F3B4E3DBCCE376BF7C3EE9A1D48BD568E0250D4Dm9tFG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C2EADF075229CB1C43A0460A15873E417EB2A22171CEADC3CACEFBE8CC5E921EA333FA7E5D094D569FE260C44CBA23446E9E1B5B64FC3E8C8C9ABm2t0G" TargetMode="External"/><Relationship Id="rId11" Type="http://schemas.openxmlformats.org/officeDocument/2006/relationships/hyperlink" Target="consultantplus://offline/ref=EC2EADF075229CB1C43A1A6DB73424E817E374271512E88861F3B4E3DBCCE376BF7C3EE9A1D48BD568E0250D4Dm9tFG" TargetMode="External"/><Relationship Id="rId24" Type="http://schemas.openxmlformats.org/officeDocument/2006/relationships/hyperlink" Target="consultantplus://offline/ref=EC2EADF075229CB1C43A0460A15873E417EB2A221114E1D638ACEFBE8CC5E921EA333FA7E5D094D569FF2E0444CBA23446E9E1B5B64FC3E8C8C9ABm2t0G" TargetMode="External"/><Relationship Id="rId32" Type="http://schemas.openxmlformats.org/officeDocument/2006/relationships/hyperlink" Target="consultantplus://offline/ref=EC2EADF075229CB1C43A1A6DB73424E817E3752F1D10E88861F3B4E3DBCCE376BF7C3EE9A1D48BD568E0250D4Dm9tFG" TargetMode="External"/><Relationship Id="rId37" Type="http://schemas.openxmlformats.org/officeDocument/2006/relationships/hyperlink" Target="consultantplus://offline/ref=EC2EADF075229CB1C43A0460A15873E417EB2A22171CEADC3CACEFBE8CC5E921EA333FA7E5D094D569FE260444CBA23446E9E1B5B64FC3E8C8C9ABm2t0G" TargetMode="External"/><Relationship Id="rId40" Type="http://schemas.openxmlformats.org/officeDocument/2006/relationships/hyperlink" Target="consultantplus://offline/ref=EC2EADF075229CB1C43A1A6DB73424E815E871271615E88861F3B4E3DBCCE376AD7C66E5A1DD95D76FF5735C0BCAFE701AFAE1BDB64DC2F4mCtAG" TargetMode="External"/><Relationship Id="rId45" Type="http://schemas.openxmlformats.org/officeDocument/2006/relationships/hyperlink" Target="consultantplus://offline/ref=EC2EADF075229CB1C43A1A6DB73424E816E970271316E88861F3B4E3DBCCE376AD7C66E5A1DD95D46BF5735C0BCAFE701AFAE1BDB64DC2F4mCtAG" TargetMode="External"/><Relationship Id="rId53" Type="http://schemas.openxmlformats.org/officeDocument/2006/relationships/hyperlink" Target="consultantplus://offline/ref=EC2EADF075229CB1C43A0460A15873E417EB2A221116E5DF38ACEFBE8CC5E921EA333FB5E58898D560E0270C519DF372m1t3G" TargetMode="External"/><Relationship Id="rId58" Type="http://schemas.openxmlformats.org/officeDocument/2006/relationships/hyperlink" Target="consultantplus://offline/ref=0B9816A251247885707DEA46AF79D27BA6E1B31AEDB00C24CD0B21A77FEC29C807DC20D6B0FF0E72301E87FABAC9077B24CD5E0D310CB8911FDDA7u9xAG" TargetMode="External"/><Relationship Id="rId5" Type="http://schemas.openxmlformats.org/officeDocument/2006/relationships/hyperlink" Target="consultantplus://offline/ref=EC2EADF075229CB1C43A0460A15873E417EB2A221711EBD73CACEFBE8CC5E921EA333FA7E5D094D569FE260A44CBA23446E9E1B5B64FC3E8C8C9ABm2t0G" TargetMode="External"/><Relationship Id="rId15" Type="http://schemas.openxmlformats.org/officeDocument/2006/relationships/hyperlink" Target="consultantplus://offline/ref=EC2EADF075229CB1C43A1A6DB73424E816E2752B171DE88861F3B4E3DBCCE376BF7C3EE9A1D48BD568E0250D4Dm9tFG" TargetMode="External"/><Relationship Id="rId23" Type="http://schemas.openxmlformats.org/officeDocument/2006/relationships/hyperlink" Target="consultantplus://offline/ref=EC2EADF075229CB1C43A1A6DB73424E817E2752B1412E88861F3B4E3DBCCE376AD7C66E5A1DD95D46CF5735C0BCAFE701AFAE1BDB64DC2F4mCtAG" TargetMode="External"/><Relationship Id="rId28" Type="http://schemas.openxmlformats.org/officeDocument/2006/relationships/hyperlink" Target="consultantplus://offline/ref=EC2EADF075229CB1C43A0460A15873E417EB2A22171CEADC3CACEFBE8CC5E921EA333FA7E5D094D569FE260A44CBA23446E9E1B5B64FC3E8C8C9ABm2t0G" TargetMode="External"/><Relationship Id="rId36" Type="http://schemas.openxmlformats.org/officeDocument/2006/relationships/hyperlink" Target="consultantplus://offline/ref=EC2EADF075229CB1C43A1A6DB73424E817E1702C1C16E88861F3B4E3DBCCE376BF7C3EE9A1D48BD568E0250D4Dm9tFG" TargetMode="External"/><Relationship Id="rId49" Type="http://schemas.openxmlformats.org/officeDocument/2006/relationships/hyperlink" Target="consultantplus://offline/ref=EC2EADF075229CB1C43A1A6DB73424E817E374271512E88861F3B4E3DBCCE376AD7C66E5A1DD94DC6FF5735C0BCAFE701AFAE1BDB64DC2F4mCtAG" TargetMode="External"/><Relationship Id="rId57" Type="http://schemas.openxmlformats.org/officeDocument/2006/relationships/hyperlink" Target="consultantplus://offline/ref=0B9816A251247885707DEA46AF79D27BA6E1B31AEAB80E26CC0B21A77FEC29C807DC20D6B0FF0E72301E87FBBAC9077B24CD5E0D310CB8911FDDA7u9xAG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EC2EADF075229CB1C43A0460A15873E417EB2A221114E1D838ACEFBE8CC5E921EA333FA7E5D094D569FE260D44CBA23446E9E1B5B64FC3E8C8C9ABm2t0G" TargetMode="External"/><Relationship Id="rId19" Type="http://schemas.openxmlformats.org/officeDocument/2006/relationships/hyperlink" Target="consultantplus://offline/ref=EC2EADF075229CB1C43A1A6DB73424E817E374271715E88861F3B4E3DBCCE376BF7C3EE9A1D48BD568E0250D4Dm9tFG" TargetMode="External"/><Relationship Id="rId31" Type="http://schemas.openxmlformats.org/officeDocument/2006/relationships/hyperlink" Target="consultantplus://offline/ref=EC2EADF075229CB1C43A0460A15873E417EB2A221612E1DB38ACEFBE8CC5E921EA333FA7E5D094D569FE260B44CBA23446E9E1B5B64FC3E8C8C9ABm2t0G" TargetMode="External"/><Relationship Id="rId44" Type="http://schemas.openxmlformats.org/officeDocument/2006/relationships/hyperlink" Target="consultantplus://offline/ref=EC2EADF075229CB1C43A1A6DB73424E817E0752B1513E88861F3B4E3DBCCE376AD7C66E5A1DD95D46BF5735C0BCAFE701AFAE1BDB64DC2F4mCtAG" TargetMode="External"/><Relationship Id="rId52" Type="http://schemas.openxmlformats.org/officeDocument/2006/relationships/hyperlink" Target="consultantplus://offline/ref=EC2EADF075229CB1C43A0460A15873E417EB2A22171CEADC3CACEFBE8CC5E921EA333FA7E5D094D569FE250944CBA23446E9E1B5B64FC3E8C8C9ABm2t0G" TargetMode="External"/><Relationship Id="rId60" Type="http://schemas.openxmlformats.org/officeDocument/2006/relationships/hyperlink" Target="consultantplus://offline/ref=0B9816A251247885707DEA46AF79D27BA6E1B31AEDB00C24CD0B21A77FEC29C807DC20D6B0FF0E72301E87F8BAC9077B24CD5E0D310CB8911FDDA7u9x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C2EADF075229CB1C43A0460A15873E417EB2A22161CE3DA39ACEFBE8CC5E921EA333FA7E5D094D569FE270844CBA23446E9E1B5B64FC3E8C8C9ABm2t0G" TargetMode="External"/><Relationship Id="rId14" Type="http://schemas.openxmlformats.org/officeDocument/2006/relationships/hyperlink" Target="consultantplus://offline/ref=EC2EADF075229CB1C43A0460A15873E417EB2A221612E1DB38ACEFBE8CC5E921EA333FA7E5D094D569FE260F44CBA23446E9E1B5B64FC3E8C8C9ABm2t0G" TargetMode="External"/><Relationship Id="rId22" Type="http://schemas.openxmlformats.org/officeDocument/2006/relationships/hyperlink" Target="consultantplus://offline/ref=EC2EADF075229CB1C43A0460A15873E417EB2A22161CE3DA39ACEFBE8CC5E921EA333FA7E5D094D569FE260D44CBA23446E9E1B5B64FC3E8C8C9ABm2t0G" TargetMode="External"/><Relationship Id="rId27" Type="http://schemas.openxmlformats.org/officeDocument/2006/relationships/hyperlink" Target="consultantplus://offline/ref=EC2EADF075229CB1C43A0460A15873E417EB2A22171CEADC3CACEFBE8CC5E921EA333FA7E5D094D569FE260844CBA23446E9E1B5B64FC3E8C8C9ABm2t0G" TargetMode="External"/><Relationship Id="rId30" Type="http://schemas.openxmlformats.org/officeDocument/2006/relationships/hyperlink" Target="consultantplus://offline/ref=EC2EADF075229CB1C43A0460A15873E417EB2A221612E1DB38ACEFBE8CC5E921EA333FA7E5D094D569FE260944CBA23446E9E1B5B64FC3E8C8C9ABm2t0G" TargetMode="External"/><Relationship Id="rId35" Type="http://schemas.openxmlformats.org/officeDocument/2006/relationships/hyperlink" Target="consultantplus://offline/ref=EC2EADF075229CB1C43A1A6DB73424E816E2752B171DE88861F3B4E3DBCCE376BF7C3EE9A1D48BD568E0250D4Dm9tFG" TargetMode="External"/><Relationship Id="rId43" Type="http://schemas.openxmlformats.org/officeDocument/2006/relationships/hyperlink" Target="consultantplus://offline/ref=EC2EADF075229CB1C43A1A6DB73424E817E173281615E88861F3B4E3DBCCE376AD7C66E5A1DD95D469F5735C0BCAFE701AFAE1BDB64DC2F4mCtAG" TargetMode="External"/><Relationship Id="rId48" Type="http://schemas.openxmlformats.org/officeDocument/2006/relationships/hyperlink" Target="consultantplus://offline/ref=EC2EADF075229CB1C43A0460A15873E417EB2A221616EBD73EACEFBE8CC5E921EA333FA7E5D094D569FE230E44CBA23446E9E1B5B64FC3E8C8C9ABm2t0G" TargetMode="External"/><Relationship Id="rId56" Type="http://schemas.openxmlformats.org/officeDocument/2006/relationships/hyperlink" Target="consultantplus://offline/ref=EC2EADF075229CB1C43A1A6DB73424E817E4742B1211E88861F3B4E3DBCCE376BF7C3EE9A1D48BD568E0250D4Dm9tFG" TargetMode="External"/><Relationship Id="rId8" Type="http://schemas.openxmlformats.org/officeDocument/2006/relationships/hyperlink" Target="consultantplus://offline/ref=EC2EADF075229CB1C43A0460A15873E417EB2A221612E1DB38ACEFBE8CC5E921EA333FA7E5D094D569FE260C44CBA23446E9E1B5B64FC3E8C8C9ABm2t0G" TargetMode="External"/><Relationship Id="rId51" Type="http://schemas.openxmlformats.org/officeDocument/2006/relationships/hyperlink" Target="consultantplus://offline/ref=EC2EADF075229CB1C43A1A6DB73424E817E2722B1D11E88861F3B4E3DBCCE376BF7C3EE9A1D48BD568E0250D4Dm9tF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C2EADF075229CB1C43A1A6DB73424E817E3752F1D10E88861F3B4E3DBCCE376BF7C3EE9A1D48BD568E0250D4Dm9tFG" TargetMode="External"/><Relationship Id="rId17" Type="http://schemas.openxmlformats.org/officeDocument/2006/relationships/hyperlink" Target="consultantplus://offline/ref=EC2EADF075229CB1C43A1A6DB73424E817E1702C1C16E88861F3B4E3DBCCE376BF7C3EE9A1D48BD568E0250D4Dm9tFG" TargetMode="External"/><Relationship Id="rId25" Type="http://schemas.openxmlformats.org/officeDocument/2006/relationships/hyperlink" Target="consultantplus://offline/ref=EC2EADF075229CB1C43A0460A15873E417EB2A22161CE3DA39ACEFBE8CC5E921EA333FA7E5D094D569FE260F44CBA23446E9E1B5B64FC3E8C8C9ABm2t0G" TargetMode="External"/><Relationship Id="rId33" Type="http://schemas.openxmlformats.org/officeDocument/2006/relationships/hyperlink" Target="consultantplus://offline/ref=EC2EADF075229CB1C43A1A6DB73424E817E076261214E88861F3B4E3DBCCE376BF7C3EE9A1D48BD568E0250D4Dm9tFG" TargetMode="External"/><Relationship Id="rId38" Type="http://schemas.openxmlformats.org/officeDocument/2006/relationships/hyperlink" Target="consultantplus://offline/ref=EC2EADF075229CB1C43A0460A15873E417EB2A221114E1D838ACEFBE8CC5E921EA333FA7E5D094D569FE260E44CBA23446E9E1B5B64FC3E8C8C9ABm2t0G" TargetMode="External"/><Relationship Id="rId46" Type="http://schemas.openxmlformats.org/officeDocument/2006/relationships/hyperlink" Target="consultantplus://offline/ref=EC2EADF075229CB1C43A0460A15873E417EB2A22171CEADC3CACEFBE8CC5E921EA333FA7E5D094D569FE250F44CBA23446E9E1B5B64FC3E8C8C9ABm2t0G" TargetMode="External"/><Relationship Id="rId59" Type="http://schemas.openxmlformats.org/officeDocument/2006/relationships/hyperlink" Target="consultantplus://offline/ref=0B9816A251247885707DEA46AF79D27BA6E1B31AEDB00C24CD0B21A77FEC29C807DC20D6B0FF0E72301E87FBBAC9077B24CD5E0D310CB8911FDDA7u9x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5467</Words>
  <Characters>31168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2</cp:revision>
  <dcterms:created xsi:type="dcterms:W3CDTF">2020-01-09T06:45:00Z</dcterms:created>
  <dcterms:modified xsi:type="dcterms:W3CDTF">2020-01-09T06:51:00Z</dcterms:modified>
</cp:coreProperties>
</file>